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514B80" w:rsidRDefault="00DE7BD1" w:rsidP="00755096">
      <w:pPr>
        <w:pStyle w:val="MeetingDetails"/>
        <w:rPr>
          <w:color w:val="FF0066"/>
        </w:rPr>
      </w:pPr>
      <w:r>
        <w:br/>
      </w:r>
      <w:r w:rsidR="007D484A">
        <w:t>Resource Adequacy Senior Task Force</w:t>
      </w:r>
    </w:p>
    <w:p w:rsidR="00B62597" w:rsidRPr="00B62597" w:rsidRDefault="006A3416" w:rsidP="00755096">
      <w:pPr>
        <w:pStyle w:val="MeetingDetails"/>
      </w:pPr>
      <w:r>
        <w:t xml:space="preserve">WebEx Only </w:t>
      </w:r>
    </w:p>
    <w:p w:rsidR="00B62597" w:rsidRPr="00B62597" w:rsidRDefault="00766A4D" w:rsidP="00755096">
      <w:pPr>
        <w:pStyle w:val="MeetingDetails"/>
      </w:pPr>
      <w:r>
        <w:t>January 10, 2022</w:t>
      </w:r>
    </w:p>
    <w:p w:rsidR="00B62597" w:rsidRPr="00B62597" w:rsidRDefault="00CD2345"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626BB1">
        <w:t>25</w:t>
      </w:r>
      <w:r w:rsidR="00B62597" w:rsidRPr="00527104">
        <w:t>)</w:t>
      </w:r>
    </w:p>
    <w:bookmarkEnd w:id="0"/>
    <w:bookmarkEnd w:id="1"/>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CD2345">
        <w:t xml:space="preserve">December </w:t>
      </w:r>
      <w:r w:rsidR="00766A4D">
        <w:t>17</w:t>
      </w:r>
      <w:r w:rsidR="00CD2345">
        <w:t>, 2021</w:t>
      </w:r>
      <w:r w:rsidR="00971E4A">
        <w:t xml:space="preserve"> RASTF meeting.</w:t>
      </w:r>
    </w:p>
    <w:p w:rsidR="00D1502F" w:rsidRPr="00D1502F" w:rsidRDefault="00506661" w:rsidP="0045223C">
      <w:pPr>
        <w:pStyle w:val="SecondaryHeading-Numbered"/>
        <w:numPr>
          <w:ilvl w:val="0"/>
          <w:numId w:val="0"/>
        </w:numPr>
        <w:rPr>
          <w:b w:val="0"/>
        </w:rPr>
      </w:pPr>
      <w:r>
        <w:rPr>
          <w:b w:val="0"/>
        </w:rPr>
        <w:t>Dave Anders, facilitator</w:t>
      </w:r>
      <w:r w:rsidR="00D1502F" w:rsidRPr="00D1502F">
        <w:rPr>
          <w:b w:val="0"/>
        </w:rPr>
        <w:t xml:space="preserve">, will provide a brief update on activities of the </w:t>
      </w:r>
      <w:r w:rsidR="00EC4A64">
        <w:rPr>
          <w:b w:val="0"/>
        </w:rPr>
        <w:t xml:space="preserve">other </w:t>
      </w:r>
      <w:r w:rsidR="00D1502F" w:rsidRPr="00D1502F">
        <w:rPr>
          <w:b w:val="0"/>
        </w:rPr>
        <w:t xml:space="preserve">reliability services </w:t>
      </w:r>
      <w:r w:rsidR="00321688">
        <w:rPr>
          <w:b w:val="0"/>
        </w:rPr>
        <w:t xml:space="preserve">assessment at the OC, the Load Analysis Subcommittee, </w:t>
      </w:r>
      <w:r w:rsidR="00D1502F" w:rsidRPr="00D1502F">
        <w:rPr>
          <w:b w:val="0"/>
        </w:rPr>
        <w:t xml:space="preserve">and the </w:t>
      </w:r>
      <w:r w:rsidR="00D1502F">
        <w:rPr>
          <w:b w:val="0"/>
        </w:rPr>
        <w:t>Q</w:t>
      </w:r>
      <w:r w:rsidR="00D1502F" w:rsidRPr="00D1502F">
        <w:rPr>
          <w:b w:val="0"/>
        </w:rPr>
        <w:t xml:space="preserve">uadrennial </w:t>
      </w:r>
      <w:r w:rsidR="00D1502F">
        <w:rPr>
          <w:b w:val="0"/>
        </w:rPr>
        <w:t>R</w:t>
      </w:r>
      <w:r w:rsidR="00D1502F" w:rsidRPr="00D1502F">
        <w:rPr>
          <w:b w:val="0"/>
        </w:rPr>
        <w:t>eview</w:t>
      </w:r>
      <w:r w:rsidR="00D1502F">
        <w:rPr>
          <w:b w:val="0"/>
        </w:rPr>
        <w:t xml:space="preserve"> MIC Special Sessions</w:t>
      </w:r>
      <w:r w:rsidR="00D1502F" w:rsidRPr="00D1502F">
        <w:rPr>
          <w:b w:val="0"/>
        </w:rPr>
        <w:t xml:space="preserve">. </w:t>
      </w:r>
    </w:p>
    <w:p w:rsidR="001D3B68" w:rsidRPr="00DB29E9" w:rsidRDefault="00CD2345" w:rsidP="007C2954">
      <w:pPr>
        <w:pStyle w:val="PrimaryHeading"/>
      </w:pPr>
      <w:r>
        <w:t>Education</w:t>
      </w:r>
      <w:r w:rsidR="009635F6">
        <w:t xml:space="preserve"> </w:t>
      </w:r>
      <w:r w:rsidR="00566CE3">
        <w:t xml:space="preserve">and CBIR </w:t>
      </w:r>
      <w:r w:rsidR="009635F6">
        <w:t>(</w:t>
      </w:r>
      <w:r>
        <w:t>9</w:t>
      </w:r>
      <w:r w:rsidR="001D3B68">
        <w:t>:</w:t>
      </w:r>
      <w:r w:rsidR="00626BB1">
        <w:t>25</w:t>
      </w:r>
      <w:r w:rsidR="006F6654">
        <w:t>:</w:t>
      </w:r>
      <w:r w:rsidR="005708F0">
        <w:t>3</w:t>
      </w:r>
      <w:r w:rsidR="00D55BF4">
        <w:t>:</w:t>
      </w:r>
      <w:r w:rsidR="005708F0">
        <w:t>5</w:t>
      </w:r>
      <w:r w:rsidR="00D55BF4">
        <w:t>0</w:t>
      </w:r>
      <w:r w:rsidR="001D3B68">
        <w:t>)</w:t>
      </w:r>
    </w:p>
    <w:p w:rsidR="00570047" w:rsidRPr="002B1E89" w:rsidRDefault="00570047" w:rsidP="00570047">
      <w:pPr>
        <w:pStyle w:val="SecondaryHeading-Numbered"/>
        <w:rPr>
          <w:b w:val="0"/>
          <w:u w:val="single"/>
        </w:rPr>
      </w:pPr>
      <w:r>
        <w:rPr>
          <w:b w:val="0"/>
          <w:u w:val="single"/>
        </w:rPr>
        <w:t xml:space="preserve">Supply-Side Market Power Mitigation Rules - </w:t>
      </w:r>
      <w:r w:rsidRPr="002B1E89">
        <w:rPr>
          <w:b w:val="0"/>
          <w:u w:val="single"/>
        </w:rPr>
        <w:t xml:space="preserve">Key Work Activity </w:t>
      </w:r>
      <w:r>
        <w:rPr>
          <w:b w:val="0"/>
          <w:u w:val="single"/>
        </w:rPr>
        <w:t>#9 (9:</w:t>
      </w:r>
      <w:r w:rsidR="00626BB1">
        <w:rPr>
          <w:b w:val="0"/>
          <w:u w:val="single"/>
        </w:rPr>
        <w:t>25</w:t>
      </w:r>
      <w:r>
        <w:rPr>
          <w:b w:val="0"/>
          <w:u w:val="single"/>
        </w:rPr>
        <w:t>-11:00)</w:t>
      </w:r>
    </w:p>
    <w:p w:rsidR="00570047" w:rsidRDefault="00F5087D" w:rsidP="00570047">
      <w:pPr>
        <w:pStyle w:val="SecondaryHeading-Numbered"/>
        <w:numPr>
          <w:ilvl w:val="0"/>
          <w:numId w:val="0"/>
        </w:numPr>
        <w:ind w:left="360"/>
        <w:rPr>
          <w:b w:val="0"/>
        </w:rPr>
      </w:pPr>
      <w:proofErr w:type="gramStart"/>
      <w:r>
        <w:rPr>
          <w:b w:val="0"/>
        </w:rPr>
        <w:t>a</w:t>
      </w:r>
      <w:proofErr w:type="gramEnd"/>
      <w:r>
        <w:rPr>
          <w:b w:val="0"/>
        </w:rPr>
        <w:t xml:space="preserve">. </w:t>
      </w:r>
      <w:r w:rsidR="00570047">
        <w:rPr>
          <w:b w:val="0"/>
        </w:rPr>
        <w:t xml:space="preserve">Joe Bowring, IMM, will provide perspectives on the Market Seller Offer Cap (MSOC) </w:t>
      </w:r>
    </w:p>
    <w:p w:rsidR="00570047" w:rsidRDefault="00F5087D" w:rsidP="00570047">
      <w:pPr>
        <w:pStyle w:val="SecondaryHeading-Numbered"/>
        <w:numPr>
          <w:ilvl w:val="0"/>
          <w:numId w:val="0"/>
        </w:numPr>
        <w:ind w:left="360"/>
        <w:rPr>
          <w:b w:val="0"/>
          <w:color w:val="000000" w:themeColor="text1"/>
        </w:rPr>
      </w:pPr>
      <w:proofErr w:type="gramStart"/>
      <w:r>
        <w:rPr>
          <w:b w:val="0"/>
          <w:color w:val="000000" w:themeColor="text1"/>
        </w:rPr>
        <w:t xml:space="preserve">b. </w:t>
      </w:r>
      <w:r w:rsidR="00130A55">
        <w:rPr>
          <w:b w:val="0"/>
          <w:color w:val="000000" w:themeColor="text1"/>
        </w:rPr>
        <w:t>Pat</w:t>
      </w:r>
      <w:proofErr w:type="gramEnd"/>
      <w:r w:rsidR="00130A55">
        <w:rPr>
          <w:b w:val="0"/>
          <w:color w:val="000000" w:themeColor="text1"/>
        </w:rPr>
        <w:t xml:space="preserve"> Bruno</w:t>
      </w:r>
      <w:r w:rsidR="00570047" w:rsidRPr="0004206B">
        <w:rPr>
          <w:b w:val="0"/>
          <w:color w:val="000000" w:themeColor="text1"/>
        </w:rPr>
        <w:t xml:space="preserve">, PJM, will provide perspectives on </w:t>
      </w:r>
      <w:r w:rsidR="00570047">
        <w:rPr>
          <w:b w:val="0"/>
          <w:color w:val="000000" w:themeColor="text1"/>
        </w:rPr>
        <w:t>the Market Seller Offer Cap (</w:t>
      </w:r>
      <w:r w:rsidR="00570047" w:rsidRPr="0004206B">
        <w:rPr>
          <w:b w:val="0"/>
          <w:color w:val="000000" w:themeColor="text1"/>
        </w:rPr>
        <w:t>MSOC</w:t>
      </w:r>
      <w:r w:rsidR="00570047">
        <w:rPr>
          <w:b w:val="0"/>
          <w:color w:val="000000" w:themeColor="text1"/>
        </w:rPr>
        <w:t>)</w:t>
      </w:r>
      <w:r w:rsidR="00570047" w:rsidRPr="0004206B">
        <w:rPr>
          <w:b w:val="0"/>
          <w:color w:val="000000" w:themeColor="text1"/>
        </w:rPr>
        <w:t xml:space="preserve"> </w:t>
      </w:r>
    </w:p>
    <w:p w:rsidR="00570047" w:rsidRDefault="00F5087D" w:rsidP="00570047">
      <w:pPr>
        <w:pStyle w:val="SecondaryHeading-Numbered"/>
        <w:numPr>
          <w:ilvl w:val="0"/>
          <w:numId w:val="0"/>
        </w:numPr>
        <w:ind w:left="360"/>
        <w:rPr>
          <w:b w:val="0"/>
          <w:color w:val="000000" w:themeColor="text1"/>
        </w:rPr>
      </w:pPr>
      <w:r>
        <w:rPr>
          <w:b w:val="0"/>
          <w:color w:val="000000" w:themeColor="text1"/>
        </w:rPr>
        <w:t xml:space="preserve">c. </w:t>
      </w:r>
      <w:r w:rsidR="00570047">
        <w:rPr>
          <w:b w:val="0"/>
          <w:color w:val="000000" w:themeColor="text1"/>
        </w:rPr>
        <w:t xml:space="preserve">Matrix Development </w:t>
      </w:r>
      <w:r w:rsidR="00570047">
        <w:rPr>
          <w:b w:val="0"/>
        </w:rPr>
        <w:t>–</w:t>
      </w:r>
      <w:r w:rsidR="00570047">
        <w:rPr>
          <w:b w:val="0"/>
          <w:color w:val="000000" w:themeColor="text1"/>
        </w:rPr>
        <w:t xml:space="preserve"> </w:t>
      </w:r>
      <w:r w:rsidR="00570047" w:rsidRPr="00202C16">
        <w:rPr>
          <w:b w:val="0"/>
          <w:color w:val="000000" w:themeColor="text1"/>
        </w:rPr>
        <w:t>Interest Identification</w:t>
      </w:r>
      <w:r w:rsidR="00570047">
        <w:rPr>
          <w:b w:val="0"/>
          <w:color w:val="000000" w:themeColor="text1"/>
        </w:rPr>
        <w:t xml:space="preserve"> and Design Components</w:t>
      </w:r>
      <w:r w:rsidR="00570047" w:rsidRPr="00202C16">
        <w:rPr>
          <w:b w:val="0"/>
          <w:color w:val="000000" w:themeColor="text1"/>
        </w:rPr>
        <w:t xml:space="preserve">, Dave Anders, </w:t>
      </w:r>
      <w:r w:rsidR="00570047">
        <w:rPr>
          <w:b w:val="0"/>
          <w:color w:val="000000" w:themeColor="text1"/>
        </w:rPr>
        <w:t>f</w:t>
      </w:r>
      <w:r w:rsidR="00570047" w:rsidRPr="00202C16">
        <w:rPr>
          <w:b w:val="0"/>
          <w:color w:val="000000" w:themeColor="text1"/>
        </w:rPr>
        <w:t>ac</w:t>
      </w:r>
      <w:r w:rsidR="00570047">
        <w:rPr>
          <w:b w:val="0"/>
          <w:color w:val="000000" w:themeColor="text1"/>
        </w:rPr>
        <w:t>ilitator, will lead a discussion to</w:t>
      </w:r>
      <w:r w:rsidR="00570047" w:rsidRPr="00202C16">
        <w:rPr>
          <w:b w:val="0"/>
          <w:color w:val="000000" w:themeColor="text1"/>
        </w:rPr>
        <w:t xml:space="preserve"> begin the Consensus Based Issue Resolution Process. The </w:t>
      </w:r>
      <w:r w:rsidR="00AD62E1">
        <w:rPr>
          <w:b w:val="0"/>
          <w:color w:val="000000" w:themeColor="text1"/>
        </w:rPr>
        <w:t xml:space="preserve">Senior </w:t>
      </w:r>
      <w:r w:rsidR="00570047" w:rsidRPr="00202C16">
        <w:rPr>
          <w:b w:val="0"/>
          <w:color w:val="000000" w:themeColor="text1"/>
        </w:rPr>
        <w:t xml:space="preserve">Task Force will be asked to provide interests on </w:t>
      </w:r>
      <w:r w:rsidR="00570047">
        <w:rPr>
          <w:b w:val="0"/>
          <w:color w:val="000000" w:themeColor="text1"/>
        </w:rPr>
        <w:t xml:space="preserve">Market Seller Offer Cap (MSOC). </w:t>
      </w:r>
      <w:r w:rsidR="00570047" w:rsidRPr="00202C16">
        <w:rPr>
          <w:b w:val="0"/>
          <w:color w:val="000000" w:themeColor="text1"/>
        </w:rPr>
        <w:t xml:space="preserve">For more information about this step in the CBIR process, please refer to </w:t>
      </w:r>
      <w:hyperlink r:id="rId8" w:history="1">
        <w:r w:rsidR="00570047" w:rsidRPr="006A30F6">
          <w:rPr>
            <w:rStyle w:val="Hyperlink"/>
            <w:b w:val="0"/>
          </w:rPr>
          <w:t>Manual 34 Section 7.2</w:t>
        </w:r>
      </w:hyperlink>
      <w:r w:rsidR="00570047" w:rsidRPr="00202C16">
        <w:rPr>
          <w:b w:val="0"/>
          <w:color w:val="000000" w:themeColor="text1"/>
        </w:rPr>
        <w:t>.</w:t>
      </w:r>
    </w:p>
    <w:p w:rsidR="00127AA9" w:rsidRPr="00DC1E3E" w:rsidRDefault="00127AA9" w:rsidP="00127AA9">
      <w:pPr>
        <w:pStyle w:val="SecondaryHeading-Numbered"/>
      </w:pPr>
      <w:r w:rsidRPr="00E45DE5">
        <w:rPr>
          <w:b w:val="0"/>
          <w:u w:val="single"/>
        </w:rPr>
        <w:t>Procurement Metric and Level</w:t>
      </w:r>
      <w:r>
        <w:rPr>
          <w:b w:val="0"/>
          <w:u w:val="single"/>
        </w:rPr>
        <w:t xml:space="preserve"> - </w:t>
      </w:r>
      <w:r w:rsidRPr="00E45DE5">
        <w:rPr>
          <w:b w:val="0"/>
          <w:u w:val="single"/>
        </w:rPr>
        <w:t>Key Work Activity</w:t>
      </w:r>
      <w:r>
        <w:rPr>
          <w:b w:val="0"/>
          <w:u w:val="single"/>
        </w:rPr>
        <w:t xml:space="preserve"> #3 (11:00-11:45</w:t>
      </w:r>
      <w:proofErr w:type="gramStart"/>
      <w:r>
        <w:rPr>
          <w:b w:val="0"/>
          <w:u w:val="single"/>
        </w:rPr>
        <w:t>)</w:t>
      </w:r>
      <w:proofErr w:type="gramEnd"/>
      <w:r>
        <w:rPr>
          <w:b w:val="0"/>
        </w:rPr>
        <w:br/>
      </w:r>
      <w:r>
        <w:rPr>
          <w:b w:val="0"/>
        </w:rPr>
        <w:br/>
        <w:t>Patricio Rocha Garrido, PJM, will provide education on various reliability metrics. This related to Key Work Activity #3 on the draft issue charge, d</w:t>
      </w:r>
      <w:r w:rsidRPr="00043D7A">
        <w:rPr>
          <w:b w:val="0"/>
        </w:rPr>
        <w:t>etermine the desired procurement metric and level to maintain the desired level of reliability.</w:t>
      </w:r>
    </w:p>
    <w:p w:rsidR="00127AA9" w:rsidRDefault="00127AA9" w:rsidP="00570047">
      <w:pPr>
        <w:pStyle w:val="SecondaryHeading-Numbered"/>
        <w:numPr>
          <w:ilvl w:val="0"/>
          <w:numId w:val="0"/>
        </w:numPr>
        <w:ind w:left="360"/>
        <w:rPr>
          <w:b w:val="0"/>
          <w:color w:val="000000" w:themeColor="text1"/>
        </w:rPr>
      </w:pPr>
      <w:r w:rsidRPr="002B087B">
        <w:rPr>
          <w:b w:val="0"/>
          <w:i/>
          <w:color w:val="000000" w:themeColor="text1"/>
        </w:rPr>
        <w:t>Lunch Break (</w:t>
      </w:r>
      <w:r>
        <w:rPr>
          <w:b w:val="0"/>
          <w:i/>
          <w:color w:val="000000" w:themeColor="text1"/>
        </w:rPr>
        <w:t>11</w:t>
      </w:r>
      <w:r w:rsidRPr="002B087B">
        <w:rPr>
          <w:b w:val="0"/>
          <w:i/>
          <w:color w:val="000000" w:themeColor="text1"/>
        </w:rPr>
        <w:t>:</w:t>
      </w:r>
      <w:r>
        <w:rPr>
          <w:b w:val="0"/>
          <w:i/>
          <w:color w:val="000000" w:themeColor="text1"/>
        </w:rPr>
        <w:t>45– 12:15</w:t>
      </w:r>
      <w:r w:rsidRPr="002B087B">
        <w:rPr>
          <w:b w:val="0"/>
          <w:i/>
          <w:color w:val="000000" w:themeColor="text1"/>
        </w:rPr>
        <w:t>)</w:t>
      </w:r>
    </w:p>
    <w:p w:rsidR="00570047" w:rsidRPr="00516F7B" w:rsidRDefault="00570047" w:rsidP="00570047">
      <w:pPr>
        <w:pStyle w:val="SecondaryHeading-Numbered"/>
      </w:pPr>
      <w:r w:rsidRPr="00DF2D47">
        <w:rPr>
          <w:b w:val="0"/>
          <w:u w:val="single"/>
        </w:rPr>
        <w:t>Reliability Risks and Drivers - Key Work Activity #2 (</w:t>
      </w:r>
      <w:r w:rsidR="006301E6">
        <w:rPr>
          <w:b w:val="0"/>
          <w:u w:val="single"/>
        </w:rPr>
        <w:t>1</w:t>
      </w:r>
      <w:r w:rsidR="00127AA9">
        <w:rPr>
          <w:b w:val="0"/>
          <w:u w:val="single"/>
        </w:rPr>
        <w:t>2</w:t>
      </w:r>
      <w:r w:rsidRPr="00DF2D47">
        <w:rPr>
          <w:b w:val="0"/>
          <w:u w:val="single"/>
        </w:rPr>
        <w:t>:</w:t>
      </w:r>
      <w:r w:rsidR="00127AA9">
        <w:rPr>
          <w:b w:val="0"/>
          <w:u w:val="single"/>
        </w:rPr>
        <w:t>15</w:t>
      </w:r>
      <w:r w:rsidRPr="00DF2D47">
        <w:rPr>
          <w:b w:val="0"/>
          <w:u w:val="single"/>
        </w:rPr>
        <w:t>-</w:t>
      </w:r>
      <w:r w:rsidR="006301E6">
        <w:rPr>
          <w:b w:val="0"/>
          <w:u w:val="single"/>
        </w:rPr>
        <w:t>1</w:t>
      </w:r>
      <w:r w:rsidRPr="00DF2D47">
        <w:rPr>
          <w:b w:val="0"/>
          <w:u w:val="single"/>
        </w:rPr>
        <w:t>:</w:t>
      </w:r>
      <w:r w:rsidR="00127AA9">
        <w:rPr>
          <w:b w:val="0"/>
          <w:u w:val="single"/>
        </w:rPr>
        <w:t>15</w:t>
      </w:r>
      <w:r w:rsidRPr="00DF2D47">
        <w:rPr>
          <w:b w:val="0"/>
          <w:u w:val="single"/>
        </w:rPr>
        <w:t>)</w:t>
      </w:r>
    </w:p>
    <w:p w:rsidR="00570047" w:rsidRPr="008C1DD8" w:rsidRDefault="00F5087D" w:rsidP="00570047">
      <w:pPr>
        <w:pStyle w:val="SecondaryHeading-Numbered"/>
        <w:numPr>
          <w:ilvl w:val="0"/>
          <w:numId w:val="0"/>
        </w:numPr>
        <w:ind w:left="360"/>
      </w:pPr>
      <w:proofErr w:type="gramStart"/>
      <w:r>
        <w:rPr>
          <w:b w:val="0"/>
        </w:rPr>
        <w:t>a</w:t>
      </w:r>
      <w:proofErr w:type="gramEnd"/>
      <w:r>
        <w:rPr>
          <w:b w:val="0"/>
        </w:rPr>
        <w:t xml:space="preserve">. </w:t>
      </w:r>
      <w:r w:rsidR="00570047">
        <w:rPr>
          <w:b w:val="0"/>
        </w:rPr>
        <w:t>Mark Olson</w:t>
      </w:r>
      <w:r w:rsidR="0015671D">
        <w:rPr>
          <w:b w:val="0"/>
        </w:rPr>
        <w:t xml:space="preserve"> </w:t>
      </w:r>
      <w:r w:rsidR="0015671D" w:rsidRPr="0015671D">
        <w:rPr>
          <w:b w:val="0"/>
          <w:color w:val="FF0000"/>
        </w:rPr>
        <w:t>and John Moura</w:t>
      </w:r>
      <w:r w:rsidR="00570047">
        <w:rPr>
          <w:b w:val="0"/>
        </w:rPr>
        <w:t xml:space="preserve">, NERC, </w:t>
      </w:r>
      <w:bookmarkStart w:id="2" w:name="_GoBack"/>
      <w:bookmarkEnd w:id="2"/>
      <w:r w:rsidR="00570047">
        <w:rPr>
          <w:b w:val="0"/>
        </w:rPr>
        <w:t>will provide an overview of the NERC 2021 Winter Report.</w:t>
      </w:r>
    </w:p>
    <w:p w:rsidR="00D178F1" w:rsidRPr="00127AA9" w:rsidRDefault="00F5087D" w:rsidP="00127AA9">
      <w:pPr>
        <w:pStyle w:val="SecondaryHeading-Numbered"/>
        <w:numPr>
          <w:ilvl w:val="0"/>
          <w:numId w:val="0"/>
        </w:numPr>
        <w:ind w:left="360"/>
        <w:rPr>
          <w:b w:val="0"/>
          <w:color w:val="000000" w:themeColor="text1"/>
        </w:rPr>
      </w:pPr>
      <w:r>
        <w:rPr>
          <w:b w:val="0"/>
        </w:rPr>
        <w:t xml:space="preserve">b. </w:t>
      </w:r>
      <w:r w:rsidR="00570047">
        <w:rPr>
          <w:b w:val="0"/>
          <w:color w:val="000000" w:themeColor="text1"/>
        </w:rPr>
        <w:t xml:space="preserve">Matrix Development - </w:t>
      </w:r>
      <w:r w:rsidR="00570047" w:rsidRPr="00202C16">
        <w:rPr>
          <w:b w:val="0"/>
          <w:color w:val="000000" w:themeColor="text1"/>
        </w:rPr>
        <w:t xml:space="preserve">Interest Identification, Dave Anders, </w:t>
      </w:r>
      <w:r w:rsidR="00570047">
        <w:rPr>
          <w:b w:val="0"/>
          <w:color w:val="000000" w:themeColor="text1"/>
        </w:rPr>
        <w:t>f</w:t>
      </w:r>
      <w:r w:rsidR="00570047" w:rsidRPr="00202C16">
        <w:rPr>
          <w:b w:val="0"/>
          <w:color w:val="000000" w:themeColor="text1"/>
        </w:rPr>
        <w:t>ac</w:t>
      </w:r>
      <w:r w:rsidR="00570047">
        <w:rPr>
          <w:b w:val="0"/>
          <w:color w:val="000000" w:themeColor="text1"/>
        </w:rPr>
        <w:t>ilitator, will lead a discussion to</w:t>
      </w:r>
      <w:r w:rsidR="00570047" w:rsidRPr="00202C16">
        <w:rPr>
          <w:b w:val="0"/>
          <w:color w:val="000000" w:themeColor="text1"/>
        </w:rPr>
        <w:t xml:space="preserve"> begin the Consensus Based Issue Resolution Process. The </w:t>
      </w:r>
      <w:r w:rsidR="004F0DB4">
        <w:rPr>
          <w:b w:val="0"/>
          <w:color w:val="000000" w:themeColor="text1"/>
        </w:rPr>
        <w:t xml:space="preserve">Senior </w:t>
      </w:r>
      <w:r w:rsidR="00570047" w:rsidRPr="00202C16">
        <w:rPr>
          <w:b w:val="0"/>
          <w:color w:val="000000" w:themeColor="text1"/>
        </w:rPr>
        <w:t>Task Force will be asked to provide interests</w:t>
      </w:r>
      <w:r w:rsidR="00570047">
        <w:rPr>
          <w:b w:val="0"/>
          <w:color w:val="000000" w:themeColor="text1"/>
        </w:rPr>
        <w:t xml:space="preserve"> on reliability risks and drivers. </w:t>
      </w:r>
      <w:r w:rsidR="00570047" w:rsidRPr="00202C16">
        <w:rPr>
          <w:b w:val="0"/>
          <w:color w:val="000000" w:themeColor="text1"/>
        </w:rPr>
        <w:t xml:space="preserve">For more information about this step in the CBIR process, please refer to </w:t>
      </w:r>
      <w:hyperlink r:id="rId9" w:history="1">
        <w:r w:rsidR="00570047" w:rsidRPr="006A30F6">
          <w:rPr>
            <w:rStyle w:val="Hyperlink"/>
            <w:b w:val="0"/>
          </w:rPr>
          <w:t>Manual 34 Section 7.2</w:t>
        </w:r>
      </w:hyperlink>
      <w:r w:rsidR="00570047" w:rsidRPr="00202C16">
        <w:rPr>
          <w:b w:val="0"/>
          <w:color w:val="000000" w:themeColor="text1"/>
        </w:rPr>
        <w:t>.</w:t>
      </w:r>
    </w:p>
    <w:p w:rsidR="00F5087D" w:rsidRPr="00F5087D" w:rsidRDefault="002B1E89" w:rsidP="00F5087D">
      <w:pPr>
        <w:pStyle w:val="SecondaryHeading-Numbered"/>
        <w:rPr>
          <w:b w:val="0"/>
          <w:u w:val="single"/>
        </w:rPr>
      </w:pPr>
      <w:r w:rsidRPr="002B1E89">
        <w:rPr>
          <w:b w:val="0"/>
          <w:u w:val="single"/>
        </w:rPr>
        <w:lastRenderedPageBreak/>
        <w:t xml:space="preserve">Clean Procurement </w:t>
      </w:r>
      <w:r>
        <w:rPr>
          <w:b w:val="0"/>
          <w:u w:val="single"/>
        </w:rPr>
        <w:t xml:space="preserve">- </w:t>
      </w:r>
      <w:r w:rsidRPr="002B1E89">
        <w:rPr>
          <w:b w:val="0"/>
          <w:u w:val="single"/>
        </w:rPr>
        <w:t>Key Work Activity #1</w:t>
      </w:r>
      <w:r>
        <w:rPr>
          <w:b w:val="0"/>
          <w:u w:val="single"/>
        </w:rPr>
        <w:t xml:space="preserve"> (</w:t>
      </w:r>
      <w:r w:rsidR="00DC1E3E">
        <w:rPr>
          <w:b w:val="0"/>
          <w:u w:val="single"/>
        </w:rPr>
        <w:t>1</w:t>
      </w:r>
      <w:r>
        <w:rPr>
          <w:b w:val="0"/>
          <w:u w:val="single"/>
        </w:rPr>
        <w:t>:</w:t>
      </w:r>
      <w:r w:rsidR="00C27648">
        <w:rPr>
          <w:b w:val="0"/>
          <w:u w:val="single"/>
        </w:rPr>
        <w:t>15</w:t>
      </w:r>
      <w:r>
        <w:rPr>
          <w:b w:val="0"/>
          <w:u w:val="single"/>
        </w:rPr>
        <w:t xml:space="preserve">- </w:t>
      </w:r>
      <w:r w:rsidR="00DC1E3E">
        <w:rPr>
          <w:b w:val="0"/>
          <w:u w:val="single"/>
        </w:rPr>
        <w:t>3</w:t>
      </w:r>
      <w:r>
        <w:rPr>
          <w:b w:val="0"/>
          <w:u w:val="single"/>
        </w:rPr>
        <w:t>:</w:t>
      </w:r>
      <w:r w:rsidR="00DC1E3E">
        <w:rPr>
          <w:b w:val="0"/>
          <w:u w:val="single"/>
        </w:rPr>
        <w:t>50</w:t>
      </w:r>
      <w:r>
        <w:rPr>
          <w:b w:val="0"/>
          <w:u w:val="single"/>
        </w:rPr>
        <w:t>)</w:t>
      </w:r>
    </w:p>
    <w:p w:rsidR="00F5087D" w:rsidRPr="00F5087D" w:rsidRDefault="00F5087D" w:rsidP="00F5087D">
      <w:pPr>
        <w:pStyle w:val="ListSubhead1"/>
        <w:numPr>
          <w:ilvl w:val="0"/>
          <w:numId w:val="0"/>
        </w:numPr>
        <w:ind w:left="360"/>
        <w:rPr>
          <w:b w:val="0"/>
        </w:rPr>
      </w:pPr>
      <w:r w:rsidRPr="00F5087D">
        <w:rPr>
          <w:b w:val="0"/>
        </w:rPr>
        <w:t xml:space="preserve">Stakeholders will provide perspectives on Clean Procurement </w:t>
      </w:r>
    </w:p>
    <w:p w:rsidR="00E122AA" w:rsidRDefault="00F5087D" w:rsidP="002B1E89">
      <w:pPr>
        <w:pStyle w:val="SecondaryHeading-Numbered"/>
        <w:numPr>
          <w:ilvl w:val="0"/>
          <w:numId w:val="0"/>
        </w:numPr>
        <w:ind w:left="360"/>
        <w:rPr>
          <w:b w:val="0"/>
        </w:rPr>
      </w:pPr>
      <w:r>
        <w:rPr>
          <w:b w:val="0"/>
        </w:rPr>
        <w:t>a.</w:t>
      </w:r>
      <w:r w:rsidR="00566CE3">
        <w:rPr>
          <w:b w:val="0"/>
        </w:rPr>
        <w:t xml:space="preserve"> </w:t>
      </w:r>
      <w:r w:rsidR="007A43B8">
        <w:rPr>
          <w:b w:val="0"/>
        </w:rPr>
        <w:t>NJ BPU Staff</w:t>
      </w:r>
      <w:r w:rsidR="00D23198">
        <w:rPr>
          <w:b w:val="0"/>
        </w:rPr>
        <w:t xml:space="preserve">, New Jersey </w:t>
      </w:r>
      <w:r w:rsidR="00D23198" w:rsidRPr="00D23198">
        <w:rPr>
          <w:b w:val="0"/>
        </w:rPr>
        <w:t xml:space="preserve">Board of Public Utilities </w:t>
      </w:r>
    </w:p>
    <w:p w:rsidR="00E122AA" w:rsidRDefault="00F5087D" w:rsidP="002B1E89">
      <w:pPr>
        <w:pStyle w:val="SecondaryHeading-Numbered"/>
        <w:numPr>
          <w:ilvl w:val="0"/>
          <w:numId w:val="0"/>
        </w:numPr>
        <w:ind w:left="360"/>
        <w:rPr>
          <w:b w:val="0"/>
        </w:rPr>
      </w:pPr>
      <w:proofErr w:type="gramStart"/>
      <w:r>
        <w:rPr>
          <w:b w:val="0"/>
        </w:rPr>
        <w:t>b</w:t>
      </w:r>
      <w:proofErr w:type="gramEnd"/>
      <w:r>
        <w:rPr>
          <w:b w:val="0"/>
        </w:rPr>
        <w:t xml:space="preserve">. </w:t>
      </w:r>
      <w:r w:rsidR="00E122AA">
        <w:rPr>
          <w:b w:val="0"/>
        </w:rPr>
        <w:t>Brian Kauffman, Enel North America</w:t>
      </w:r>
      <w:r w:rsidR="000B367A">
        <w:rPr>
          <w:b w:val="0"/>
        </w:rPr>
        <w:t xml:space="preserve"> </w:t>
      </w:r>
    </w:p>
    <w:p w:rsidR="00F5087D" w:rsidRDefault="00F5087D" w:rsidP="002B1E89">
      <w:pPr>
        <w:pStyle w:val="SecondaryHeading-Numbered"/>
        <w:numPr>
          <w:ilvl w:val="0"/>
          <w:numId w:val="0"/>
        </w:numPr>
        <w:ind w:left="360"/>
        <w:rPr>
          <w:b w:val="0"/>
        </w:rPr>
      </w:pPr>
      <w:proofErr w:type="gramStart"/>
      <w:r>
        <w:rPr>
          <w:b w:val="0"/>
        </w:rPr>
        <w:t>c. Susan</w:t>
      </w:r>
      <w:proofErr w:type="gramEnd"/>
      <w:r>
        <w:rPr>
          <w:b w:val="0"/>
        </w:rPr>
        <w:t xml:space="preserve"> Bruce, McNees</w:t>
      </w:r>
      <w:r w:rsidR="007A5507">
        <w:rPr>
          <w:b w:val="0"/>
        </w:rPr>
        <w:t>,</w:t>
      </w:r>
      <w:r w:rsidR="00F017E8">
        <w:rPr>
          <w:b w:val="0"/>
        </w:rPr>
        <w:t xml:space="preserve"> Wallace</w:t>
      </w:r>
      <w:r>
        <w:rPr>
          <w:b w:val="0"/>
        </w:rPr>
        <w:t xml:space="preserve"> </w:t>
      </w:r>
      <w:r w:rsidR="00437B65">
        <w:rPr>
          <w:b w:val="0"/>
        </w:rPr>
        <w:t>&amp;</w:t>
      </w:r>
      <w:r>
        <w:rPr>
          <w:b w:val="0"/>
        </w:rPr>
        <w:t xml:space="preserve"> </w:t>
      </w:r>
      <w:proofErr w:type="spellStart"/>
      <w:r>
        <w:rPr>
          <w:b w:val="0"/>
        </w:rPr>
        <w:t>Nurick</w:t>
      </w:r>
      <w:proofErr w:type="spellEnd"/>
      <w:r>
        <w:rPr>
          <w:b w:val="0"/>
        </w:rPr>
        <w:t xml:space="preserve"> on behalf of the PJM Industrial Customer Coalition</w:t>
      </w:r>
    </w:p>
    <w:p w:rsidR="00E071FD" w:rsidRDefault="00E071FD" w:rsidP="002B1E89">
      <w:pPr>
        <w:pStyle w:val="SecondaryHeading-Numbered"/>
        <w:numPr>
          <w:ilvl w:val="0"/>
          <w:numId w:val="0"/>
        </w:numPr>
        <w:ind w:left="360"/>
        <w:rPr>
          <w:b w:val="0"/>
        </w:rPr>
      </w:pPr>
      <w:proofErr w:type="gramStart"/>
      <w:r>
        <w:rPr>
          <w:b w:val="0"/>
        </w:rPr>
        <w:t>d</w:t>
      </w:r>
      <w:proofErr w:type="gramEnd"/>
      <w:r>
        <w:rPr>
          <w:b w:val="0"/>
        </w:rPr>
        <w:t>.</w:t>
      </w:r>
      <w:r w:rsidR="009204E9">
        <w:rPr>
          <w:b w:val="0"/>
        </w:rPr>
        <w:t xml:space="preserve"> </w:t>
      </w:r>
      <w:proofErr w:type="spellStart"/>
      <w:r>
        <w:rPr>
          <w:b w:val="0"/>
        </w:rPr>
        <w:t>Marji</w:t>
      </w:r>
      <w:proofErr w:type="spellEnd"/>
      <w:r>
        <w:rPr>
          <w:b w:val="0"/>
        </w:rPr>
        <w:t xml:space="preserve"> Philips</w:t>
      </w:r>
      <w:r w:rsidR="00BF3233">
        <w:rPr>
          <w:b w:val="0"/>
        </w:rPr>
        <w:t xml:space="preserve"> and Tom Hoatson</w:t>
      </w:r>
      <w:r>
        <w:rPr>
          <w:b w:val="0"/>
        </w:rPr>
        <w:t xml:space="preserve">, LS Power </w:t>
      </w:r>
    </w:p>
    <w:p w:rsidR="00EA1829" w:rsidRDefault="00EA1829" w:rsidP="002B1E89">
      <w:pPr>
        <w:pStyle w:val="SecondaryHeading-Numbered"/>
        <w:numPr>
          <w:ilvl w:val="0"/>
          <w:numId w:val="0"/>
        </w:numPr>
        <w:ind w:left="360"/>
        <w:rPr>
          <w:b w:val="0"/>
        </w:rPr>
      </w:pPr>
      <w:proofErr w:type="spellStart"/>
      <w:proofErr w:type="gramStart"/>
      <w:r>
        <w:rPr>
          <w:b w:val="0"/>
        </w:rPr>
        <w:t>e.</w:t>
      </w:r>
      <w:proofErr w:type="spellEnd"/>
      <w:r>
        <w:rPr>
          <w:b w:val="0"/>
        </w:rPr>
        <w:t xml:space="preserve"> Becky</w:t>
      </w:r>
      <w:proofErr w:type="gramEnd"/>
      <w:r>
        <w:rPr>
          <w:b w:val="0"/>
        </w:rPr>
        <w:t xml:space="preserve"> Robinson, </w:t>
      </w:r>
      <w:proofErr w:type="spellStart"/>
      <w:r>
        <w:rPr>
          <w:b w:val="0"/>
        </w:rPr>
        <w:t>Vistra</w:t>
      </w:r>
      <w:proofErr w:type="spellEnd"/>
      <w:r>
        <w:rPr>
          <w:b w:val="0"/>
        </w:rPr>
        <w:t xml:space="preserve"> </w:t>
      </w:r>
    </w:p>
    <w:p w:rsidR="0091492A" w:rsidRPr="00064E11" w:rsidRDefault="00FB3191" w:rsidP="0091492A">
      <w:pPr>
        <w:pStyle w:val="SecondaryHeading-Numbered"/>
        <w:numPr>
          <w:ilvl w:val="0"/>
          <w:numId w:val="0"/>
        </w:numPr>
        <w:ind w:left="360"/>
        <w:rPr>
          <w:b w:val="0"/>
          <w:color w:val="000000" w:themeColor="text1"/>
        </w:rPr>
      </w:pPr>
      <w:proofErr w:type="gramStart"/>
      <w:r w:rsidRPr="00064E11">
        <w:rPr>
          <w:b w:val="0"/>
          <w:color w:val="000000" w:themeColor="text1"/>
        </w:rPr>
        <w:t>f</w:t>
      </w:r>
      <w:r w:rsidR="00F5087D" w:rsidRPr="00064E11">
        <w:rPr>
          <w:b w:val="0"/>
          <w:color w:val="000000" w:themeColor="text1"/>
        </w:rPr>
        <w:t>. Jeff</w:t>
      </w:r>
      <w:proofErr w:type="gramEnd"/>
      <w:r w:rsidR="00F5087D" w:rsidRPr="00064E11">
        <w:rPr>
          <w:b w:val="0"/>
          <w:color w:val="000000" w:themeColor="text1"/>
        </w:rPr>
        <w:t xml:space="preserve"> Dennis, Advanced Energy Economy </w:t>
      </w:r>
    </w:p>
    <w:p w:rsidR="0091492A" w:rsidRPr="00064E11" w:rsidRDefault="0091492A" w:rsidP="0091492A">
      <w:pPr>
        <w:pStyle w:val="SecondaryHeading-Numbered"/>
        <w:numPr>
          <w:ilvl w:val="0"/>
          <w:numId w:val="0"/>
        </w:numPr>
        <w:ind w:left="360"/>
        <w:rPr>
          <w:b w:val="0"/>
          <w:color w:val="000000" w:themeColor="text1"/>
        </w:rPr>
      </w:pPr>
      <w:proofErr w:type="gramStart"/>
      <w:r w:rsidRPr="00064E11">
        <w:rPr>
          <w:b w:val="0"/>
          <w:color w:val="000000" w:themeColor="text1"/>
        </w:rPr>
        <w:t>g</w:t>
      </w:r>
      <w:proofErr w:type="gramEnd"/>
      <w:r w:rsidRPr="00064E11">
        <w:rPr>
          <w:b w:val="0"/>
          <w:color w:val="000000" w:themeColor="text1"/>
        </w:rPr>
        <w:t xml:space="preserve">. </w:t>
      </w:r>
      <w:r w:rsidR="00701559" w:rsidRPr="00701559">
        <w:rPr>
          <w:b w:val="0"/>
          <w:color w:val="FF0000"/>
        </w:rPr>
        <w:t xml:space="preserve">Emma Nix, </w:t>
      </w:r>
      <w:r w:rsidRPr="00701559">
        <w:rPr>
          <w:b w:val="0"/>
        </w:rPr>
        <w:t>Gabel Associates on behalf of York County Solid Waste and Refuse Authority</w:t>
      </w:r>
      <w:r w:rsidR="00701559" w:rsidRPr="00701559">
        <w:rPr>
          <w:b w:val="0"/>
        </w:rPr>
        <w:t xml:space="preserve"> </w:t>
      </w:r>
      <w:r w:rsidR="00701559" w:rsidRPr="00701559">
        <w:rPr>
          <w:b w:val="0"/>
          <w:color w:val="FF0000"/>
        </w:rPr>
        <w:t>and Covanta</w:t>
      </w:r>
    </w:p>
    <w:p w:rsidR="00566CE3" w:rsidRDefault="005074F8" w:rsidP="002B1E89">
      <w:pPr>
        <w:pStyle w:val="SecondaryHeading-Numbered"/>
        <w:numPr>
          <w:ilvl w:val="0"/>
          <w:numId w:val="0"/>
        </w:numPr>
        <w:ind w:left="360"/>
        <w:rPr>
          <w:b w:val="0"/>
        </w:rPr>
      </w:pPr>
      <w:r w:rsidRPr="00064E11">
        <w:rPr>
          <w:b w:val="0"/>
          <w:color w:val="000000" w:themeColor="text1"/>
        </w:rPr>
        <w:t>h</w:t>
      </w:r>
      <w:r w:rsidR="00F5087D" w:rsidRPr="00064E11">
        <w:rPr>
          <w:b w:val="0"/>
          <w:color w:val="000000" w:themeColor="text1"/>
        </w:rPr>
        <w:t>.</w:t>
      </w:r>
      <w:r w:rsidR="001C2209" w:rsidRPr="00064E11">
        <w:rPr>
          <w:b w:val="0"/>
          <w:color w:val="000000" w:themeColor="text1"/>
        </w:rPr>
        <w:t xml:space="preserve"> </w:t>
      </w:r>
      <w:r w:rsidR="00566CE3" w:rsidRPr="008C1DD8">
        <w:rPr>
          <w:b w:val="0"/>
        </w:rPr>
        <w:t>Matrix Development</w:t>
      </w:r>
      <w:r w:rsidR="00566CE3">
        <w:rPr>
          <w:b w:val="0"/>
        </w:rPr>
        <w:t xml:space="preserve"> – </w:t>
      </w:r>
      <w:r w:rsidR="006B0570">
        <w:rPr>
          <w:b w:val="0"/>
        </w:rPr>
        <w:t xml:space="preserve">Interest Identification, </w:t>
      </w:r>
      <w:r w:rsidR="00566CE3">
        <w:rPr>
          <w:b w:val="0"/>
        </w:rPr>
        <w:t xml:space="preserve">Dave Anders, </w:t>
      </w:r>
      <w:r w:rsidR="00203E75">
        <w:rPr>
          <w:b w:val="0"/>
        </w:rPr>
        <w:t>f</w:t>
      </w:r>
      <w:r w:rsidR="00566CE3">
        <w:rPr>
          <w:b w:val="0"/>
        </w:rPr>
        <w:t xml:space="preserve">acilitator, will lead </w:t>
      </w:r>
      <w:r w:rsidR="00D15319">
        <w:rPr>
          <w:b w:val="0"/>
        </w:rPr>
        <w:t>a discussion to begin</w:t>
      </w:r>
      <w:r w:rsidR="006B0570">
        <w:rPr>
          <w:b w:val="0"/>
        </w:rPr>
        <w:t xml:space="preserve"> Consensus Based Issue Resolution Process. The </w:t>
      </w:r>
      <w:r w:rsidR="004F0DB4">
        <w:rPr>
          <w:b w:val="0"/>
        </w:rPr>
        <w:t xml:space="preserve">Senior </w:t>
      </w:r>
      <w:r w:rsidR="006B0570">
        <w:rPr>
          <w:b w:val="0"/>
        </w:rPr>
        <w:t xml:space="preserve">Task Force will be asked to provide interests on Clean Procurement. For more information about this step in the CBIR process, please refer to </w:t>
      </w:r>
      <w:hyperlink r:id="rId10" w:history="1">
        <w:r w:rsidR="006B0570" w:rsidRPr="006A30F6">
          <w:rPr>
            <w:rStyle w:val="Hyperlink"/>
            <w:b w:val="0"/>
          </w:rPr>
          <w:t>Manual 34 Section 7.2.</w:t>
        </w:r>
      </w:hyperlink>
      <w:r w:rsidR="006B0570">
        <w:rPr>
          <w:b w:val="0"/>
        </w:rPr>
        <w:t xml:space="preserve"> </w:t>
      </w:r>
    </w:p>
    <w:p w:rsidR="001D3B68" w:rsidRDefault="009635F6" w:rsidP="007C2954">
      <w:pPr>
        <w:pStyle w:val="PrimaryHeading"/>
      </w:pPr>
      <w:r>
        <w:t>Next Steps</w:t>
      </w:r>
      <w:r w:rsidR="00606F11">
        <w:t xml:space="preserve"> </w:t>
      </w:r>
      <w:r w:rsidR="001D3B68">
        <w:t>(</w:t>
      </w:r>
      <w:r w:rsidR="00D50910">
        <w:t>3</w:t>
      </w:r>
      <w:r w:rsidR="00D55BF4">
        <w:t>:</w:t>
      </w:r>
      <w:r w:rsidR="00971E4A">
        <w:t>5</w:t>
      </w:r>
      <w:r w:rsidR="00D62437">
        <w:t>0</w:t>
      </w:r>
      <w:r w:rsidR="001D3B68">
        <w:t>-</w:t>
      </w:r>
      <w:r w:rsidR="00D50910">
        <w:t>4</w:t>
      </w:r>
      <w:r w:rsidR="00F30464">
        <w:t>:</w:t>
      </w:r>
      <w:r w:rsidR="00971E4A">
        <w:t>0</w:t>
      </w:r>
      <w:r w:rsidR="00D55BF4">
        <w:t>0</w:t>
      </w:r>
      <w:r w:rsidR="001D3B68" w:rsidRPr="00DB29E9">
        <w:t>)</w:t>
      </w:r>
    </w:p>
    <w:p w:rsidR="003674C0" w:rsidRDefault="00D62437" w:rsidP="00514B80">
      <w:pPr>
        <w:pStyle w:val="SecondaryHeading-Numbered"/>
        <w:rPr>
          <w:b w:val="0"/>
        </w:rPr>
      </w:pPr>
      <w:r>
        <w:rPr>
          <w:b w:val="0"/>
        </w:rPr>
        <w:t>Dave Anders</w:t>
      </w:r>
      <w:r w:rsidR="007318C5">
        <w:rPr>
          <w:b w:val="0"/>
        </w:rPr>
        <w:t xml:space="preserve"> will discuss next steps</w:t>
      </w:r>
    </w:p>
    <w:p w:rsidR="00EA5739" w:rsidRDefault="00EA5739" w:rsidP="00EA5739">
      <w:pPr>
        <w:pStyle w:val="PrimaryHeading"/>
      </w:pPr>
      <w:r>
        <w:t xml:space="preserve">Future Agenda Items </w:t>
      </w:r>
      <w:r w:rsidR="001F6C10">
        <w:t>(0:00)</w:t>
      </w:r>
    </w:p>
    <w:p w:rsidR="00776C8F" w:rsidRPr="00776C8F" w:rsidRDefault="00776C8F" w:rsidP="006E1885">
      <w:pPr>
        <w:pStyle w:val="SecondaryHeading-Numbered"/>
        <w:numPr>
          <w:ilvl w:val="0"/>
          <w:numId w:val="0"/>
        </w:numPr>
        <w:ind w:left="360" w:hanging="360"/>
        <w:rPr>
          <w:b w:val="0"/>
        </w:rPr>
      </w:pPr>
      <w:r w:rsidRPr="00776C8F">
        <w:rPr>
          <w:b w:val="0"/>
        </w:rPr>
        <w:t>Education, Stakeholder and PJM perspectives</w:t>
      </w:r>
      <w:r w:rsidR="002D417E">
        <w:rPr>
          <w:b w:val="0"/>
        </w:rPr>
        <w:t>, Discussion and Initial Determination</w:t>
      </w:r>
      <w:r w:rsidRPr="00776C8F">
        <w:rPr>
          <w:b w:val="0"/>
        </w:rPr>
        <w:t xml:space="preserve"> on Key Work Activity #1 </w:t>
      </w:r>
      <w:r w:rsidR="007B16AD">
        <w:rPr>
          <w:b w:val="0"/>
        </w:rPr>
        <w:t xml:space="preserve">on the draft issue charge. </w:t>
      </w:r>
    </w:p>
    <w:p w:rsidR="006E1885" w:rsidRPr="00514B80" w:rsidRDefault="006E1885"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3674C0" w:rsidTr="00A3156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3674C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February 4, 2022</w:t>
            </w:r>
          </w:p>
        </w:tc>
        <w:tc>
          <w:tcPr>
            <w:tcW w:w="1890" w:type="dxa"/>
            <w:tcBorders>
              <w:top w:val="single" w:sz="4" w:space="0" w:color="auto"/>
              <w:left w:val="single" w:sz="4"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 xml:space="preserve">:00 p.m. </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4240BC"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27,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4240BC"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1,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February 28,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17,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4240BC"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23,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March 24,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16,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21.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6,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4240BC">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3,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23,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June 20,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16, 2022</w:t>
            </w:r>
          </w:p>
        </w:tc>
      </w:tr>
    </w:tbl>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4B" w:rsidRDefault="009B134B" w:rsidP="00B62597">
      <w:pPr>
        <w:spacing w:after="0" w:line="240" w:lineRule="auto"/>
      </w:pPr>
      <w:r>
        <w:separator/>
      </w:r>
    </w:p>
  </w:endnote>
  <w:endnote w:type="continuationSeparator" w:id="0">
    <w:p w:rsidR="009B134B" w:rsidRDefault="009B134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56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671D">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4B" w:rsidRDefault="009B134B" w:rsidP="00B62597">
      <w:pPr>
        <w:spacing w:after="0" w:line="240" w:lineRule="auto"/>
      </w:pPr>
      <w:r>
        <w:separator/>
      </w:r>
    </w:p>
  </w:footnote>
  <w:footnote w:type="continuationSeparator" w:id="0">
    <w:p w:rsidR="009B134B" w:rsidRDefault="009B134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EE214F">
      <w:t xml:space="preserve">of </w:t>
    </w:r>
    <w:r w:rsidR="00766A4D">
      <w:t xml:space="preserve">January </w:t>
    </w:r>
    <w:r w:rsidR="00701559">
      <w:t>7</w:t>
    </w:r>
    <w:r w:rsidR="00766A4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25753CF"/>
    <w:multiLevelType w:val="hybridMultilevel"/>
    <w:tmpl w:val="EE1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32DF"/>
    <w:rsid w:val="00026AFC"/>
    <w:rsid w:val="00027F49"/>
    <w:rsid w:val="000333FF"/>
    <w:rsid w:val="00035F4B"/>
    <w:rsid w:val="00040EC4"/>
    <w:rsid w:val="0004206B"/>
    <w:rsid w:val="00043D7A"/>
    <w:rsid w:val="00043F3A"/>
    <w:rsid w:val="00064E11"/>
    <w:rsid w:val="0006798D"/>
    <w:rsid w:val="00075695"/>
    <w:rsid w:val="00090A44"/>
    <w:rsid w:val="00092135"/>
    <w:rsid w:val="000B367A"/>
    <w:rsid w:val="000B4B85"/>
    <w:rsid w:val="000C06A1"/>
    <w:rsid w:val="000D4694"/>
    <w:rsid w:val="00100572"/>
    <w:rsid w:val="00103B0A"/>
    <w:rsid w:val="00106F9B"/>
    <w:rsid w:val="00117AF9"/>
    <w:rsid w:val="00121F58"/>
    <w:rsid w:val="001250C7"/>
    <w:rsid w:val="0012568F"/>
    <w:rsid w:val="00125985"/>
    <w:rsid w:val="00127AA9"/>
    <w:rsid w:val="00130A55"/>
    <w:rsid w:val="00152CCC"/>
    <w:rsid w:val="0015671D"/>
    <w:rsid w:val="00157AD1"/>
    <w:rsid w:val="001678E8"/>
    <w:rsid w:val="00193166"/>
    <w:rsid w:val="001B04A9"/>
    <w:rsid w:val="001B2242"/>
    <w:rsid w:val="001B5743"/>
    <w:rsid w:val="001C085E"/>
    <w:rsid w:val="001C0CC0"/>
    <w:rsid w:val="001C2209"/>
    <w:rsid w:val="001D16EA"/>
    <w:rsid w:val="001D2444"/>
    <w:rsid w:val="001D3B68"/>
    <w:rsid w:val="001D73C3"/>
    <w:rsid w:val="001F3B2D"/>
    <w:rsid w:val="001F6C10"/>
    <w:rsid w:val="00202C16"/>
    <w:rsid w:val="00203E75"/>
    <w:rsid w:val="002056D5"/>
    <w:rsid w:val="002113BD"/>
    <w:rsid w:val="00215FEE"/>
    <w:rsid w:val="00224BF8"/>
    <w:rsid w:val="00236E53"/>
    <w:rsid w:val="00241683"/>
    <w:rsid w:val="00244688"/>
    <w:rsid w:val="00254BD3"/>
    <w:rsid w:val="002829BB"/>
    <w:rsid w:val="00285FF6"/>
    <w:rsid w:val="00296E5D"/>
    <w:rsid w:val="002A1CB1"/>
    <w:rsid w:val="002B087B"/>
    <w:rsid w:val="002B1E89"/>
    <w:rsid w:val="002B2F98"/>
    <w:rsid w:val="002B6031"/>
    <w:rsid w:val="002C3134"/>
    <w:rsid w:val="002C6057"/>
    <w:rsid w:val="002D0982"/>
    <w:rsid w:val="002D417E"/>
    <w:rsid w:val="003015D9"/>
    <w:rsid w:val="00302853"/>
    <w:rsid w:val="00303E06"/>
    <w:rsid w:val="00305238"/>
    <w:rsid w:val="003112F6"/>
    <w:rsid w:val="00321688"/>
    <w:rsid w:val="0032229C"/>
    <w:rsid w:val="003227A8"/>
    <w:rsid w:val="003251CE"/>
    <w:rsid w:val="00337321"/>
    <w:rsid w:val="00360E9D"/>
    <w:rsid w:val="0036258D"/>
    <w:rsid w:val="003674C0"/>
    <w:rsid w:val="00367AB4"/>
    <w:rsid w:val="00375383"/>
    <w:rsid w:val="003779F8"/>
    <w:rsid w:val="00386A25"/>
    <w:rsid w:val="00394850"/>
    <w:rsid w:val="00394FFD"/>
    <w:rsid w:val="003970D0"/>
    <w:rsid w:val="003B2C29"/>
    <w:rsid w:val="003B55E1"/>
    <w:rsid w:val="003C3320"/>
    <w:rsid w:val="003D4E5B"/>
    <w:rsid w:val="003D678B"/>
    <w:rsid w:val="003D7E36"/>
    <w:rsid w:val="003D7E5C"/>
    <w:rsid w:val="003E4373"/>
    <w:rsid w:val="003E7A73"/>
    <w:rsid w:val="003F0962"/>
    <w:rsid w:val="003F3A60"/>
    <w:rsid w:val="004240BC"/>
    <w:rsid w:val="004308AA"/>
    <w:rsid w:val="004309ED"/>
    <w:rsid w:val="00437B65"/>
    <w:rsid w:val="00442B4B"/>
    <w:rsid w:val="0045223C"/>
    <w:rsid w:val="004564BD"/>
    <w:rsid w:val="0046043F"/>
    <w:rsid w:val="004748A4"/>
    <w:rsid w:val="004807BA"/>
    <w:rsid w:val="00480C4D"/>
    <w:rsid w:val="004839D1"/>
    <w:rsid w:val="00485127"/>
    <w:rsid w:val="00491490"/>
    <w:rsid w:val="004932C5"/>
    <w:rsid w:val="004933DB"/>
    <w:rsid w:val="00494494"/>
    <w:rsid w:val="004969FA"/>
    <w:rsid w:val="004A3ED4"/>
    <w:rsid w:val="004A4D8E"/>
    <w:rsid w:val="004C0C46"/>
    <w:rsid w:val="004C6CBC"/>
    <w:rsid w:val="004D3251"/>
    <w:rsid w:val="004D7EF6"/>
    <w:rsid w:val="004F0DB4"/>
    <w:rsid w:val="00506661"/>
    <w:rsid w:val="005074F8"/>
    <w:rsid w:val="00507EC0"/>
    <w:rsid w:val="00514B80"/>
    <w:rsid w:val="00516F7B"/>
    <w:rsid w:val="0052063B"/>
    <w:rsid w:val="00527104"/>
    <w:rsid w:val="00530C08"/>
    <w:rsid w:val="005523AC"/>
    <w:rsid w:val="00556060"/>
    <w:rsid w:val="00562A59"/>
    <w:rsid w:val="00564DEE"/>
    <w:rsid w:val="00566CE3"/>
    <w:rsid w:val="00570047"/>
    <w:rsid w:val="005708F0"/>
    <w:rsid w:val="0057441E"/>
    <w:rsid w:val="00575B92"/>
    <w:rsid w:val="00585295"/>
    <w:rsid w:val="00590965"/>
    <w:rsid w:val="005A5D0D"/>
    <w:rsid w:val="005C2AB4"/>
    <w:rsid w:val="005D0524"/>
    <w:rsid w:val="005D4BF6"/>
    <w:rsid w:val="005D6D05"/>
    <w:rsid w:val="005E2655"/>
    <w:rsid w:val="005F714D"/>
    <w:rsid w:val="006024A0"/>
    <w:rsid w:val="00602967"/>
    <w:rsid w:val="00606F11"/>
    <w:rsid w:val="006076FE"/>
    <w:rsid w:val="00614D0E"/>
    <w:rsid w:val="00622351"/>
    <w:rsid w:val="00626BB1"/>
    <w:rsid w:val="006301E6"/>
    <w:rsid w:val="00630F2E"/>
    <w:rsid w:val="00631333"/>
    <w:rsid w:val="00641E21"/>
    <w:rsid w:val="0064789B"/>
    <w:rsid w:val="006831FB"/>
    <w:rsid w:val="006907D3"/>
    <w:rsid w:val="006A30F6"/>
    <w:rsid w:val="006A3416"/>
    <w:rsid w:val="006B0570"/>
    <w:rsid w:val="006B48CE"/>
    <w:rsid w:val="006C07B6"/>
    <w:rsid w:val="006C738F"/>
    <w:rsid w:val="006C7949"/>
    <w:rsid w:val="006D6559"/>
    <w:rsid w:val="006E15DF"/>
    <w:rsid w:val="006E1885"/>
    <w:rsid w:val="006E7EC1"/>
    <w:rsid w:val="006F5424"/>
    <w:rsid w:val="006F6654"/>
    <w:rsid w:val="006F7A52"/>
    <w:rsid w:val="00701559"/>
    <w:rsid w:val="00711249"/>
    <w:rsid w:val="007115EE"/>
    <w:rsid w:val="00712CAA"/>
    <w:rsid w:val="00714416"/>
    <w:rsid w:val="00716A8B"/>
    <w:rsid w:val="0072722F"/>
    <w:rsid w:val="00730F76"/>
    <w:rsid w:val="007318C5"/>
    <w:rsid w:val="007340D3"/>
    <w:rsid w:val="00742780"/>
    <w:rsid w:val="00744A45"/>
    <w:rsid w:val="00746894"/>
    <w:rsid w:val="00754C6D"/>
    <w:rsid w:val="00755096"/>
    <w:rsid w:val="007650C2"/>
    <w:rsid w:val="00766A4D"/>
    <w:rsid w:val="007703B4"/>
    <w:rsid w:val="00772A9E"/>
    <w:rsid w:val="00773771"/>
    <w:rsid w:val="00776C8F"/>
    <w:rsid w:val="007859A3"/>
    <w:rsid w:val="007A34A3"/>
    <w:rsid w:val="007A3525"/>
    <w:rsid w:val="007A3C27"/>
    <w:rsid w:val="007A43B8"/>
    <w:rsid w:val="007A5272"/>
    <w:rsid w:val="007A5507"/>
    <w:rsid w:val="007A77A8"/>
    <w:rsid w:val="007B16AD"/>
    <w:rsid w:val="007B43E9"/>
    <w:rsid w:val="007C2954"/>
    <w:rsid w:val="007C5C40"/>
    <w:rsid w:val="007D484A"/>
    <w:rsid w:val="007D4F70"/>
    <w:rsid w:val="007E7CAB"/>
    <w:rsid w:val="007E7DFE"/>
    <w:rsid w:val="00833260"/>
    <w:rsid w:val="00837B12"/>
    <w:rsid w:val="00841282"/>
    <w:rsid w:val="008552A3"/>
    <w:rsid w:val="00855BD3"/>
    <w:rsid w:val="0086500D"/>
    <w:rsid w:val="00866278"/>
    <w:rsid w:val="008722FE"/>
    <w:rsid w:val="00882652"/>
    <w:rsid w:val="008A010C"/>
    <w:rsid w:val="008B2D6E"/>
    <w:rsid w:val="008C1DD8"/>
    <w:rsid w:val="008D1ED5"/>
    <w:rsid w:val="0091492A"/>
    <w:rsid w:val="0091692E"/>
    <w:rsid w:val="00917386"/>
    <w:rsid w:val="009204E9"/>
    <w:rsid w:val="00923477"/>
    <w:rsid w:val="00933C52"/>
    <w:rsid w:val="009374E6"/>
    <w:rsid w:val="0095221D"/>
    <w:rsid w:val="009635F6"/>
    <w:rsid w:val="00971E4A"/>
    <w:rsid w:val="009817BE"/>
    <w:rsid w:val="00991528"/>
    <w:rsid w:val="009A494B"/>
    <w:rsid w:val="009A5430"/>
    <w:rsid w:val="009B134B"/>
    <w:rsid w:val="009B672E"/>
    <w:rsid w:val="009B7E53"/>
    <w:rsid w:val="009C15C4"/>
    <w:rsid w:val="009D761B"/>
    <w:rsid w:val="009D7B52"/>
    <w:rsid w:val="009E13CD"/>
    <w:rsid w:val="009E247E"/>
    <w:rsid w:val="009F53F9"/>
    <w:rsid w:val="009F779B"/>
    <w:rsid w:val="00A0436E"/>
    <w:rsid w:val="00A05391"/>
    <w:rsid w:val="00A075CF"/>
    <w:rsid w:val="00A209AD"/>
    <w:rsid w:val="00A317A9"/>
    <w:rsid w:val="00A41149"/>
    <w:rsid w:val="00A43AF9"/>
    <w:rsid w:val="00A660D0"/>
    <w:rsid w:val="00A7250F"/>
    <w:rsid w:val="00A86AB8"/>
    <w:rsid w:val="00A90A94"/>
    <w:rsid w:val="00AB17ED"/>
    <w:rsid w:val="00AC2247"/>
    <w:rsid w:val="00AD0376"/>
    <w:rsid w:val="00AD62E1"/>
    <w:rsid w:val="00AE77C2"/>
    <w:rsid w:val="00AF423A"/>
    <w:rsid w:val="00B022A0"/>
    <w:rsid w:val="00B146EB"/>
    <w:rsid w:val="00B16AF0"/>
    <w:rsid w:val="00B16D95"/>
    <w:rsid w:val="00B20316"/>
    <w:rsid w:val="00B21B87"/>
    <w:rsid w:val="00B255F5"/>
    <w:rsid w:val="00B32E2C"/>
    <w:rsid w:val="00B344C9"/>
    <w:rsid w:val="00B34E3C"/>
    <w:rsid w:val="00B40984"/>
    <w:rsid w:val="00B44BAD"/>
    <w:rsid w:val="00B45FE3"/>
    <w:rsid w:val="00B62597"/>
    <w:rsid w:val="00B66499"/>
    <w:rsid w:val="00B760C1"/>
    <w:rsid w:val="00B766F0"/>
    <w:rsid w:val="00B91346"/>
    <w:rsid w:val="00B92613"/>
    <w:rsid w:val="00B9428E"/>
    <w:rsid w:val="00B96561"/>
    <w:rsid w:val="00BA6146"/>
    <w:rsid w:val="00BB0C87"/>
    <w:rsid w:val="00BB18FC"/>
    <w:rsid w:val="00BB531B"/>
    <w:rsid w:val="00BE213C"/>
    <w:rsid w:val="00BF3233"/>
    <w:rsid w:val="00BF331B"/>
    <w:rsid w:val="00C24E98"/>
    <w:rsid w:val="00C27648"/>
    <w:rsid w:val="00C305DE"/>
    <w:rsid w:val="00C35FCE"/>
    <w:rsid w:val="00C439EC"/>
    <w:rsid w:val="00C45680"/>
    <w:rsid w:val="00C5307B"/>
    <w:rsid w:val="00C662D2"/>
    <w:rsid w:val="00C72168"/>
    <w:rsid w:val="00C72EF6"/>
    <w:rsid w:val="00C757F4"/>
    <w:rsid w:val="00C75A9D"/>
    <w:rsid w:val="00C82636"/>
    <w:rsid w:val="00CA49B9"/>
    <w:rsid w:val="00CB19DE"/>
    <w:rsid w:val="00CB475B"/>
    <w:rsid w:val="00CC1B47"/>
    <w:rsid w:val="00CD2345"/>
    <w:rsid w:val="00CD3F26"/>
    <w:rsid w:val="00CE25C0"/>
    <w:rsid w:val="00CF2DBD"/>
    <w:rsid w:val="00D06EC8"/>
    <w:rsid w:val="00D136EA"/>
    <w:rsid w:val="00D1502F"/>
    <w:rsid w:val="00D15319"/>
    <w:rsid w:val="00D1717A"/>
    <w:rsid w:val="00D178F1"/>
    <w:rsid w:val="00D17AA1"/>
    <w:rsid w:val="00D23198"/>
    <w:rsid w:val="00D251ED"/>
    <w:rsid w:val="00D25FF1"/>
    <w:rsid w:val="00D30C3C"/>
    <w:rsid w:val="00D46871"/>
    <w:rsid w:val="00D50910"/>
    <w:rsid w:val="00D55BF4"/>
    <w:rsid w:val="00D6016D"/>
    <w:rsid w:val="00D60F3E"/>
    <w:rsid w:val="00D62437"/>
    <w:rsid w:val="00D635EA"/>
    <w:rsid w:val="00D6601E"/>
    <w:rsid w:val="00D76AD9"/>
    <w:rsid w:val="00D8306F"/>
    <w:rsid w:val="00D831E4"/>
    <w:rsid w:val="00D95949"/>
    <w:rsid w:val="00D96FEE"/>
    <w:rsid w:val="00DA19B4"/>
    <w:rsid w:val="00DA25B0"/>
    <w:rsid w:val="00DB2746"/>
    <w:rsid w:val="00DB29E9"/>
    <w:rsid w:val="00DC0C05"/>
    <w:rsid w:val="00DC1E3E"/>
    <w:rsid w:val="00DE34CF"/>
    <w:rsid w:val="00DE7BD1"/>
    <w:rsid w:val="00DF1112"/>
    <w:rsid w:val="00DF2D47"/>
    <w:rsid w:val="00E071FD"/>
    <w:rsid w:val="00E122AA"/>
    <w:rsid w:val="00E202D9"/>
    <w:rsid w:val="00E3268B"/>
    <w:rsid w:val="00E32B6B"/>
    <w:rsid w:val="00E35842"/>
    <w:rsid w:val="00E40951"/>
    <w:rsid w:val="00E45DE5"/>
    <w:rsid w:val="00E5387A"/>
    <w:rsid w:val="00E55E84"/>
    <w:rsid w:val="00E81D19"/>
    <w:rsid w:val="00E83D6C"/>
    <w:rsid w:val="00E92606"/>
    <w:rsid w:val="00E94D74"/>
    <w:rsid w:val="00EA1829"/>
    <w:rsid w:val="00EA5739"/>
    <w:rsid w:val="00EB68B0"/>
    <w:rsid w:val="00EC4A64"/>
    <w:rsid w:val="00EC5FDC"/>
    <w:rsid w:val="00ED1B96"/>
    <w:rsid w:val="00EE214F"/>
    <w:rsid w:val="00F017E8"/>
    <w:rsid w:val="00F027A8"/>
    <w:rsid w:val="00F2274F"/>
    <w:rsid w:val="00F22C51"/>
    <w:rsid w:val="00F26A48"/>
    <w:rsid w:val="00F277F3"/>
    <w:rsid w:val="00F30464"/>
    <w:rsid w:val="00F31AC5"/>
    <w:rsid w:val="00F31D30"/>
    <w:rsid w:val="00F3720A"/>
    <w:rsid w:val="00F4190F"/>
    <w:rsid w:val="00F4691A"/>
    <w:rsid w:val="00F5077C"/>
    <w:rsid w:val="00F5087D"/>
    <w:rsid w:val="00F54B88"/>
    <w:rsid w:val="00F619A2"/>
    <w:rsid w:val="00F63B01"/>
    <w:rsid w:val="00F95C58"/>
    <w:rsid w:val="00FB1640"/>
    <w:rsid w:val="00FB1739"/>
    <w:rsid w:val="00FB3191"/>
    <w:rsid w:val="00FC2B9A"/>
    <w:rsid w:val="00FF257B"/>
    <w:rsid w:val="00FF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75C62"/>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hyperlink" Target="https://www.pjm.com/-/media/documents/manuals/m34.ash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jm.com/-/media/documents/manuals/m34.ashx" TargetMode="External"/><Relationship Id="rId14" Type="http://schemas.openxmlformats.org/officeDocument/2006/relationships/hyperlink" Target="https://www.pjm.com/committees-and-groups/committees/form-facilitator-feedback.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747-33E6-4B64-9302-44215560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2</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Scheirer, Alexandra E.</dc:creator>
  <cp:lastModifiedBy>Scheirer, Alexandra E.</cp:lastModifiedBy>
  <cp:revision>4</cp:revision>
  <cp:lastPrinted>2022-01-07T14:48:00Z</cp:lastPrinted>
  <dcterms:created xsi:type="dcterms:W3CDTF">2022-01-07T14:48:00Z</dcterms:created>
  <dcterms:modified xsi:type="dcterms:W3CDTF">2022-01-07T15:54:00Z</dcterms:modified>
</cp:coreProperties>
</file>