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92DC90E" w14:textId="1A232AAA">
      <w:pPr>
        <w:pStyle w:val="PostingDate"/>
        <w:rPr>
          <w:sz w:val="16"/>
        </w:rPr>
      </w:pPr>
      <w:r>
        <w:t xml:space="preserve">As of </w:t>
      </w:r>
      <w:r w:rsidR="00597301">
        <w:t>January</w:t>
      </w:r>
      <w:r w:rsidR="00F92905">
        <w:t xml:space="preserve"> </w:t>
      </w:r>
      <w:r w:rsidR="007C5899">
        <w:t>0</w:t>
      </w:r>
      <w:r w:rsidR="00597301">
        <w:t>8</w:t>
      </w:r>
      <w:r>
        <w:t>, 202</w:t>
      </w:r>
      <w:r w:rsidR="00597301">
        <w:t>6</w:t>
      </w:r>
    </w:p>
    <w:p w:rsidR="00B62597" w:rsidRPr="00B62597" w:rsidP="00755096" w14:paraId="5C86D515" w14:textId="73F73A9F">
      <w:pPr>
        <w:pStyle w:val="MeetingDetails"/>
      </w:pPr>
      <w:r>
        <w:t>Sub-Annual Capacity Market Senior Task Force (SACMSTF)</w:t>
      </w:r>
    </w:p>
    <w:p w:rsidR="00BB6B20" w:rsidP="00755096" w14:paraId="6A9C14BA" w14:textId="77777777">
      <w:pPr>
        <w:pStyle w:val="MeetingDetails"/>
      </w:pPr>
      <w:r w:rsidRPr="00BB6B20">
        <w:t>Webex</w:t>
      </w:r>
    </w:p>
    <w:p w:rsidR="00B62597" w:rsidRPr="00B62597" w:rsidP="00755096" w14:paraId="6DC3D7CC" w14:textId="18E078FD">
      <w:pPr>
        <w:pStyle w:val="MeetingDetails"/>
      </w:pPr>
      <w:r>
        <w:t>January</w:t>
      </w:r>
      <w:r w:rsidR="006A2EFD">
        <w:t xml:space="preserve"> </w:t>
      </w:r>
      <w:r w:rsidR="007C5899">
        <w:t>1</w:t>
      </w:r>
      <w:r>
        <w:t>3</w:t>
      </w:r>
      <w:r w:rsidR="002B2F98">
        <w:t xml:space="preserve">, </w:t>
      </w:r>
      <w:r w:rsidR="009B2B7E">
        <w:t>202</w:t>
      </w:r>
      <w:r>
        <w:t>6</w:t>
      </w:r>
    </w:p>
    <w:p w:rsidR="00B62597" w:rsidRPr="00B62597" w:rsidP="00755096" w14:paraId="0D3A8CF2" w14:textId="5F7C3E02">
      <w:pPr>
        <w:pStyle w:val="MeetingDetails"/>
        <w:rPr>
          <w:sz w:val="28"/>
          <w:u w:val="single"/>
        </w:rPr>
      </w:pPr>
      <w:r>
        <w:t>9</w:t>
      </w:r>
      <w:r w:rsidR="002B2F98">
        <w:t xml:space="preserve">:00 </w:t>
      </w:r>
      <w:r>
        <w:t>a</w:t>
      </w:r>
      <w:r w:rsidR="002B2F98">
        <w:t xml:space="preserve">.m. – </w:t>
      </w:r>
      <w:r>
        <w:t>12</w:t>
      </w:r>
      <w:r w:rsidR="00010057">
        <w:t xml:space="preserve">:00 </w:t>
      </w:r>
      <w:r w:rsidR="00D164AF">
        <w:t>p</w:t>
      </w:r>
      <w:r w:rsidR="00755096">
        <w:t>.m.</w:t>
      </w:r>
      <w:r w:rsidR="00010057">
        <w:t xml:space="preserve"> EPT</w:t>
      </w:r>
    </w:p>
    <w:p w:rsidR="00B62597" w:rsidRPr="00B62597" w:rsidP="00B62597" w14:paraId="1A3DDFAE" w14:textId="77777777">
      <w:pPr>
        <w:spacing w:after="0" w:line="240" w:lineRule="auto"/>
        <w:rPr>
          <w:rFonts w:ascii="Arial Narrow" w:eastAsia="Times New Roman" w:hAnsi="Arial Narrow" w:cs="Times New Roman"/>
          <w:sz w:val="24"/>
          <w:szCs w:val="20"/>
        </w:rPr>
      </w:pPr>
    </w:p>
    <w:p w:rsidR="00B62597" w:rsidRPr="00B62597" w:rsidP="007C2954" w14:paraId="52BADFCA" w14:textId="728781D7">
      <w:pPr>
        <w:pStyle w:val="PrimaryHeading"/>
        <w:rPr>
          <w:caps/>
        </w:rPr>
      </w:pPr>
      <w:bookmarkStart w:id="0" w:name="OLE_LINK5"/>
      <w:bookmarkStart w:id="1" w:name="OLE_LINK3"/>
      <w:r w:rsidRPr="00527104">
        <w:t>Adm</w:t>
      </w:r>
      <w:r w:rsidRPr="007C2954">
        <w:t>inistrati</w:t>
      </w:r>
      <w:r w:rsidRPr="00527104">
        <w:t>on (</w:t>
      </w:r>
      <w:r w:rsidR="007C5899">
        <w:t>9</w:t>
      </w:r>
      <w:r w:rsidRPr="00527104">
        <w:t>:00-</w:t>
      </w:r>
      <w:r w:rsidR="007C5899">
        <w:t>9</w:t>
      </w:r>
      <w:r w:rsidRPr="00527104">
        <w:t>:</w:t>
      </w:r>
      <w:r w:rsidR="00423E84">
        <w:t>1</w:t>
      </w:r>
      <w:r w:rsidRPr="00527104">
        <w:t>0)</w:t>
      </w:r>
    </w:p>
    <w:bookmarkEnd w:id="0"/>
    <w:bookmarkEnd w:id="1"/>
    <w:p w:rsidR="00BB6B20" w:rsidP="00BB6B20" w14:paraId="47E165C1" w14:textId="72F059F6">
      <w:pPr>
        <w:pStyle w:val="SecondaryHeading-Numbered"/>
        <w:numPr>
          <w:ilvl w:val="0"/>
          <w:numId w:val="0"/>
        </w:numPr>
        <w:rPr>
          <w:b w:val="0"/>
        </w:rPr>
      </w:pPr>
      <w:r w:rsidRPr="00BB6B20">
        <w:rPr>
          <w:b w:val="0"/>
        </w:rPr>
        <w:t xml:space="preserve">Welcome, announcements and Anti-trust, Code of Conduct, and Public Meetings/Media Participation – </w:t>
      </w:r>
      <w:r w:rsidR="007C5899">
        <w:rPr>
          <w:b w:val="0"/>
        </w:rPr>
        <w:t>David Anders</w:t>
      </w:r>
      <w:r>
        <w:rPr>
          <w:b w:val="0"/>
        </w:rPr>
        <w:t xml:space="preserve"> and </w:t>
      </w:r>
      <w:bookmarkStart w:id="2" w:name="_Hlk206508786"/>
      <w:r w:rsidR="00F92905">
        <w:rPr>
          <w:b w:val="0"/>
        </w:rPr>
        <w:t>Roger Cao</w:t>
      </w:r>
    </w:p>
    <w:p w:rsidR="00397A18" w:rsidP="00397A18" w14:paraId="28711468" w14:textId="5EDD2241">
      <w:pPr>
        <w:pStyle w:val="SecondaryHeading-Numbered"/>
        <w:rPr>
          <w:b w:val="0"/>
        </w:rPr>
      </w:pPr>
      <w:r>
        <w:rPr>
          <w:b w:val="0"/>
          <w:bCs/>
        </w:rPr>
        <w:t>Roger Cao</w:t>
      </w:r>
      <w:r>
        <w:rPr>
          <w:b w:val="0"/>
          <w:bCs/>
        </w:rPr>
        <w:t xml:space="preserve">, </w:t>
      </w:r>
      <w:r w:rsidRPr="00397A18">
        <w:rPr>
          <w:b w:val="0"/>
          <w:bCs/>
        </w:rPr>
        <w:t>PJM, will review and seek approval of draft meeting minutes from the</w:t>
      </w:r>
      <w:r>
        <w:rPr>
          <w:b w:val="0"/>
          <w:bCs/>
        </w:rPr>
        <w:t xml:space="preserve"> </w:t>
      </w:r>
      <w:r w:rsidR="00EE4B9B">
        <w:rPr>
          <w:b w:val="0"/>
          <w:bCs/>
        </w:rPr>
        <w:t>1</w:t>
      </w:r>
      <w:r w:rsidR="00597301">
        <w:rPr>
          <w:b w:val="0"/>
          <w:bCs/>
        </w:rPr>
        <w:t>2</w:t>
      </w:r>
      <w:r>
        <w:rPr>
          <w:b w:val="0"/>
          <w:bCs/>
        </w:rPr>
        <w:t>/</w:t>
      </w:r>
      <w:r w:rsidR="00597301">
        <w:rPr>
          <w:b w:val="0"/>
          <w:bCs/>
        </w:rPr>
        <w:t>12</w:t>
      </w:r>
      <w:r>
        <w:rPr>
          <w:b w:val="0"/>
          <w:bCs/>
        </w:rPr>
        <w:t>/25 SACMSTF</w:t>
      </w:r>
      <w:r>
        <w:rPr>
          <w:b w:val="0"/>
        </w:rPr>
        <w:t>.</w:t>
      </w:r>
    </w:p>
    <w:bookmarkEnd w:id="2"/>
    <w:p w:rsidR="00423E84" w:rsidRPr="00DB29E9" w:rsidP="00423E84" w14:paraId="788098A4" w14:textId="41682C11">
      <w:pPr>
        <w:pStyle w:val="PrimaryHeading"/>
      </w:pPr>
      <w:r>
        <w:t>Education</w:t>
      </w:r>
      <w:r>
        <w:t xml:space="preserve"> (</w:t>
      </w:r>
      <w:r w:rsidR="007C5899">
        <w:t>9</w:t>
      </w:r>
      <w:r>
        <w:t>:</w:t>
      </w:r>
      <w:r>
        <w:t>10</w:t>
      </w:r>
      <w:r>
        <w:t>-</w:t>
      </w:r>
      <w:r w:rsidR="007C5899">
        <w:t>11</w:t>
      </w:r>
      <w:r>
        <w:t>:</w:t>
      </w:r>
      <w:r>
        <w:t>50</w:t>
      </w:r>
      <w:r>
        <w:t>)</w:t>
      </w:r>
    </w:p>
    <w:p w:rsidR="00B62597" w:rsidRPr="00CA3CAD" w:rsidP="00917386" w14:paraId="4E906429" w14:textId="20C1D67B">
      <w:pPr>
        <w:pStyle w:val="SecondaryHeading-Numbered"/>
        <w:rPr>
          <w:b w:val="0"/>
        </w:rPr>
      </w:pPr>
      <w:r w:rsidRPr="00CA3CAD">
        <w:rPr>
          <w:b w:val="0"/>
          <w:bCs/>
        </w:rPr>
        <w:t xml:space="preserve">Todd Schatzki, </w:t>
      </w:r>
      <w:r w:rsidRPr="00CA3CAD" w:rsidR="00423E84">
        <w:rPr>
          <w:b w:val="0"/>
        </w:rPr>
        <w:t>Analysis Group</w:t>
      </w:r>
      <w:r w:rsidRPr="00CA3CAD">
        <w:rPr>
          <w:b w:val="0"/>
        </w:rPr>
        <w:t>,</w:t>
      </w:r>
      <w:r w:rsidRPr="00CA3CAD" w:rsidR="00423E84">
        <w:rPr>
          <w:b w:val="0"/>
        </w:rPr>
        <w:t xml:space="preserve"> </w:t>
      </w:r>
      <w:r w:rsidRPr="00CA3CAD" w:rsidR="00E824BA">
        <w:rPr>
          <w:b w:val="0"/>
        </w:rPr>
        <w:t xml:space="preserve">will </w:t>
      </w:r>
      <w:r w:rsidRPr="00CA3CAD" w:rsidR="00EC2054">
        <w:rPr>
          <w:b w:val="0"/>
        </w:rPr>
        <w:t xml:space="preserve">provide an </w:t>
      </w:r>
      <w:r w:rsidR="00597301">
        <w:rPr>
          <w:b w:val="0"/>
        </w:rPr>
        <w:t xml:space="preserve">overview of their final analysis and </w:t>
      </w:r>
      <w:r w:rsidR="001B27B7">
        <w:rPr>
          <w:b w:val="0"/>
        </w:rPr>
        <w:t>recommendations</w:t>
      </w:r>
      <w:r w:rsidR="002F0C80">
        <w:rPr>
          <w:b w:val="0"/>
        </w:rPr>
        <w:t xml:space="preserve"> for sub-annual capacity market</w:t>
      </w:r>
      <w:r w:rsidRPr="00CA3CAD" w:rsidR="00EC2054">
        <w:rPr>
          <w:b w:val="0"/>
        </w:rPr>
        <w:t>.</w:t>
      </w:r>
    </w:p>
    <w:p w:rsidR="00A55958" w:rsidP="00A55958" w14:paraId="10F914C4" w14:textId="77777777">
      <w:pPr>
        <w:pStyle w:val="ListSubhead1"/>
        <w:numPr>
          <w:ilvl w:val="0"/>
          <w:numId w:val="0"/>
        </w:numPr>
        <w:ind w:left="360"/>
      </w:pPr>
      <w:hyperlink r:id="rId4" w:history="1">
        <w:r w:rsidRPr="00792DBA">
          <w:rPr>
            <w:rStyle w:val="Hyperlink"/>
            <w:b w:val="0"/>
          </w:rPr>
          <w:t>Issue Tracking: Sub-Annual Capacity Market</w:t>
        </w:r>
      </w:hyperlink>
    </w:p>
    <w:p w:rsidR="00017FD3" w:rsidRPr="00017FD3" w:rsidP="00017FD3" w14:paraId="7E2FA950" w14:textId="14EDE378">
      <w:pPr>
        <w:pStyle w:val="PrimaryHeading"/>
        <w:rPr>
          <w:bCs/>
        </w:rPr>
      </w:pPr>
      <w:r w:rsidRPr="00017FD3">
        <w:rPr>
          <w:bCs/>
        </w:rPr>
        <w:t>Next Steps (</w:t>
      </w:r>
      <w:r w:rsidR="007C5899">
        <w:rPr>
          <w:bCs/>
        </w:rPr>
        <w:t>11</w:t>
      </w:r>
      <w:r w:rsidRPr="00017FD3">
        <w:rPr>
          <w:bCs/>
        </w:rPr>
        <w:t xml:space="preserve">:50 – </w:t>
      </w:r>
      <w:r w:rsidR="007C5899">
        <w:rPr>
          <w:bCs/>
        </w:rPr>
        <w:t>12</w:t>
      </w:r>
      <w:r w:rsidRPr="00017FD3">
        <w:rPr>
          <w:bCs/>
        </w:rPr>
        <w:t>:00)</w:t>
      </w:r>
    </w:p>
    <w:p w:rsidR="00017FD3" w:rsidP="00017FD3" w14:paraId="03C412A0" w14:textId="606083C9">
      <w:pPr>
        <w:pStyle w:val="SecondaryHeading-Numbered"/>
        <w:rPr>
          <w:b w:val="0"/>
        </w:rPr>
      </w:pPr>
      <w:r>
        <w:rPr>
          <w:b w:val="0"/>
        </w:rPr>
        <w:t>David Anders</w:t>
      </w:r>
      <w:r w:rsidR="00397A18">
        <w:rPr>
          <w:b w:val="0"/>
        </w:rPr>
        <w:t>, PJM,</w:t>
      </w:r>
      <w:r>
        <w:rPr>
          <w:b w:val="0"/>
        </w:rPr>
        <w:t xml:space="preserve"> </w:t>
      </w:r>
      <w:r w:rsidRPr="00017FD3">
        <w:rPr>
          <w:b w:val="0"/>
        </w:rPr>
        <w:t xml:space="preserve">will </w:t>
      </w:r>
      <w:r w:rsidR="00EC2054">
        <w:rPr>
          <w:b w:val="0"/>
        </w:rPr>
        <w:t>discuss next steps</w:t>
      </w:r>
      <w:r w:rsidRPr="00017FD3">
        <w:rPr>
          <w:b w:val="0"/>
        </w:rPr>
        <w:t>.</w:t>
      </w:r>
    </w:p>
    <w:p w:rsidR="003C3320" w:rsidP="003C3320" w14:paraId="02633F7E"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800"/>
        <w:gridCol w:w="2520"/>
        <w:gridCol w:w="1620"/>
        <w:gridCol w:w="1725"/>
      </w:tblGrid>
      <w:tr w14:paraId="5E47A63C" w14:textId="77777777" w:rsidTr="00017FD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76FC9" w14:textId="77777777">
            <w:pPr>
              <w:pStyle w:val="PrimaryHeading"/>
              <w:keepNext w:val="0"/>
              <w:keepLines/>
              <w:spacing w:after="0"/>
              <w:jc w:val="left"/>
              <w:rPr>
                <w:b/>
                <w:i w:val="0"/>
              </w:rPr>
            </w:pPr>
            <w:r w:rsidRPr="00DF1112">
              <w:rPr>
                <w:b/>
                <w:i w:val="0"/>
                <w:iCs w:val="0"/>
              </w:rPr>
              <w:t>Future Meeting Dates and Materials</w:t>
            </w:r>
          </w:p>
        </w:tc>
        <w:tc>
          <w:tcPr>
            <w:tcW w:w="162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AD82F8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7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A4907B"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7C7A735B" w14:textId="77777777" w:rsidTr="00017FD3">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C126AE"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5F5EE13" w14:textId="77777777">
            <w:pPr>
              <w:pStyle w:val="DisclaimerHeading"/>
              <w:keepLines/>
              <w:spacing w:after="60"/>
              <w:jc w:val="center"/>
              <w:rPr>
                <w:color w:val="auto"/>
                <w:sz w:val="19"/>
                <w:szCs w:val="19"/>
              </w:rPr>
            </w:pPr>
            <w:r w:rsidRPr="00BB6921">
              <w:rPr>
                <w:color w:val="auto"/>
                <w:sz w:val="19"/>
                <w:szCs w:val="19"/>
              </w:rPr>
              <w:t>Time</w:t>
            </w:r>
          </w:p>
        </w:tc>
        <w:tc>
          <w:tcPr>
            <w:tcW w:w="25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6BB3B52" w14:textId="77777777">
            <w:pPr>
              <w:pStyle w:val="DisclaimerHeading"/>
              <w:keepLines/>
              <w:spacing w:after="60"/>
              <w:jc w:val="center"/>
              <w:rPr>
                <w:color w:val="auto"/>
                <w:sz w:val="19"/>
                <w:szCs w:val="19"/>
              </w:rPr>
            </w:pPr>
            <w:r w:rsidRPr="00BB6921">
              <w:rPr>
                <w:color w:val="auto"/>
                <w:sz w:val="19"/>
                <w:szCs w:val="19"/>
              </w:rPr>
              <w:t>Location</w:t>
            </w:r>
          </w:p>
        </w:tc>
        <w:tc>
          <w:tcPr>
            <w:tcW w:w="162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7DFB2B3" w14:textId="77777777">
            <w:pPr>
              <w:pStyle w:val="DisclaimerHeading"/>
              <w:keepLines/>
              <w:jc w:val="center"/>
              <w:rPr>
                <w:color w:val="FFFFFF" w:themeColor="background1"/>
                <w:sz w:val="19"/>
                <w:szCs w:val="19"/>
              </w:rPr>
            </w:pPr>
          </w:p>
        </w:tc>
        <w:tc>
          <w:tcPr>
            <w:tcW w:w="172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BD744E3" w14:textId="77777777">
            <w:pPr>
              <w:pStyle w:val="DisclaimerHeading"/>
              <w:keepLines/>
              <w:jc w:val="center"/>
              <w:rPr>
                <w:color w:val="FFFFFF" w:themeColor="background1"/>
                <w:sz w:val="19"/>
                <w:szCs w:val="19"/>
              </w:rPr>
            </w:pPr>
          </w:p>
        </w:tc>
      </w:tr>
      <w:tr w14:paraId="1554DB46" w14:textId="77777777" w:rsidTr="00017FD3">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0A8616C"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56AE2D59" w14:textId="77777777">
            <w:pPr>
              <w:pStyle w:val="DisclaimerHeading"/>
              <w:keepLines/>
              <w:spacing w:before="40" w:after="40" w:line="220" w:lineRule="exact"/>
              <w:rPr>
                <w:b w:val="0"/>
                <w:color w:val="auto"/>
                <w:sz w:val="18"/>
                <w:szCs w:val="18"/>
              </w:rPr>
            </w:pPr>
          </w:p>
        </w:tc>
        <w:tc>
          <w:tcPr>
            <w:tcW w:w="2520" w:type="dxa"/>
            <w:vMerge/>
            <w:tcBorders>
              <w:top w:val="single" w:sz="12" w:space="0" w:color="013366" w:themeColor="accent1"/>
              <w:left w:val="single" w:sz="6" w:space="0" w:color="FFFFFF" w:themeColor="background1"/>
              <w:right w:val="single" w:sz="8" w:space="0" w:color="auto"/>
            </w:tcBorders>
          </w:tcPr>
          <w:p w:rsidR="00CE451E" w:rsidRPr="00C10A93" w:rsidP="00CE451E" w14:paraId="730E8340"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ECE245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F177FC1" w14:textId="77777777" w:rsidTr="00017FD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017FD3" w:rsidRPr="00017FD3" w:rsidP="00017FD3" w14:paraId="22805C17" w14:textId="31B2E144">
            <w:pPr>
              <w:pStyle w:val="DisclaimerHeading"/>
              <w:keepLines/>
              <w:spacing w:before="40" w:after="40" w:line="220" w:lineRule="exact"/>
              <w:jc w:val="left"/>
              <w:rPr>
                <w:color w:val="auto"/>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159AD7B" w14:textId="0F1B9F17">
            <w:pPr>
              <w:pStyle w:val="DisclaimerHeading"/>
              <w:keepLines/>
              <w:spacing w:before="40" w:after="40" w:line="220" w:lineRule="exact"/>
              <w:rPr>
                <w:color w:val="auto"/>
                <w:sz w:val="18"/>
                <w:szCs w:val="18"/>
              </w:rPr>
            </w:pPr>
          </w:p>
        </w:tc>
        <w:tc>
          <w:tcPr>
            <w:tcW w:w="25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58611A54" w14:textId="3518AFC3">
            <w:pPr>
              <w:pStyle w:val="DisclaimerHeading"/>
              <w:keepLines/>
              <w:spacing w:before="40" w:after="40" w:line="220" w:lineRule="exact"/>
              <w:rPr>
                <w:color w:val="auto"/>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203BEFC5" w14:textId="6CB34987">
            <w:pPr>
              <w:pStyle w:val="DisclaimerHeading"/>
              <w:keepLines/>
              <w:spacing w:before="40" w:after="40" w:line="220" w:lineRule="exact"/>
              <w:rPr>
                <w:color w:val="auto"/>
                <w:sz w:val="18"/>
                <w:szCs w:val="18"/>
              </w:rPr>
            </w:pPr>
          </w:p>
        </w:tc>
        <w:tc>
          <w:tcPr>
            <w:tcW w:w="1725" w:type="dxa"/>
            <w:tcBorders>
              <w:top w:val="single" w:sz="4" w:space="0" w:color="auto"/>
              <w:left w:val="single" w:sz="4" w:space="0" w:color="auto"/>
              <w:bottom w:val="single" w:sz="4" w:space="0" w:color="auto"/>
              <w:right w:val="single" w:sz="4" w:space="0" w:color="auto"/>
            </w:tcBorders>
            <w:vAlign w:val="center"/>
          </w:tcPr>
          <w:p w:rsidR="00017FD3" w:rsidRPr="00017FD3" w:rsidP="00017FD3" w14:paraId="366A1795" w14:textId="7DEC48D7">
            <w:pPr>
              <w:pStyle w:val="DisclaimerHeading"/>
              <w:keepLines/>
              <w:spacing w:before="40" w:after="40" w:line="220" w:lineRule="exact"/>
              <w:rPr>
                <w:color w:val="auto"/>
                <w:sz w:val="18"/>
                <w:szCs w:val="18"/>
              </w:rPr>
            </w:pPr>
          </w:p>
        </w:tc>
      </w:tr>
    </w:tbl>
    <w:p w:rsidR="003C3320" w:rsidP="00CE451E" w14:paraId="4D9ADC35"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8FEBF56" w14:textId="77777777">
      <w:pPr>
        <w:pStyle w:val="Author"/>
      </w:pPr>
    </w:p>
    <w:p w:rsidR="00FF5170" w14:paraId="6FFF172A"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282886B1" w14:textId="415A9075">
      <w:pPr>
        <w:pStyle w:val="Author"/>
        <w:keepNext/>
        <w:keepLines/>
      </w:pPr>
      <w:r>
        <w:t xml:space="preserve">Author: </w:t>
      </w:r>
      <w:r w:rsidR="00BB6B20">
        <w:t>Roger Cao</w:t>
      </w:r>
    </w:p>
    <w:p w:rsidR="00A317A9" w:rsidRPr="00B62597" w:rsidP="00FF5170" w14:paraId="35C40573" w14:textId="77777777">
      <w:pPr>
        <w:pStyle w:val="Author"/>
        <w:keepNext/>
        <w:keepLines/>
      </w:pPr>
    </w:p>
    <w:p w:rsidR="00B62597" w:rsidRPr="00B62597" w:rsidP="00FF5170" w14:paraId="3C11DBC1" w14:textId="77777777">
      <w:pPr>
        <w:pStyle w:val="DisclaimerHeading"/>
        <w:keepNext/>
        <w:keepLines/>
      </w:pPr>
      <w:r>
        <w:t>Anti</w:t>
      </w:r>
      <w:r w:rsidRPr="00B62597">
        <w:t>trust:</w:t>
      </w:r>
    </w:p>
    <w:p w:rsidR="00095E8F" w:rsidP="00095E8F" w14:paraId="14283FD3"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194EEE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7254AC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CB2BF4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10612B3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297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1648174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6B1E88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5231F51B"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299D71C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1821B32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095E8F" w:rsidP="00FF5170" w14:paraId="5FE3E325"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0E0919E"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8DF0D0" w14:textId="77777777">
            <w:pPr>
              <w:pStyle w:val="DisclaimerHeading"/>
              <w:spacing w:before="60"/>
            </w:pPr>
            <w:r w:rsidRPr="00B62597">
              <w:t>Code of Conduct:</w:t>
            </w:r>
          </w:p>
          <w:p w:rsidR="00FF5170" w:rsidRPr="00B62597" w:rsidP="00FF5170" w14:paraId="145C2465"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FF5170" w:rsidRPr="00B62597" w:rsidP="00FF5170" w14:paraId="2DECFF73" w14:textId="77777777">
            <w:pPr>
              <w:pStyle w:val="DisclaimerHeading"/>
              <w:spacing w:before="240"/>
            </w:pPr>
            <w:r w:rsidRPr="00B62597">
              <w:t xml:space="preserve">Public Meetings/Media Participation: </w:t>
            </w:r>
          </w:p>
          <w:p w:rsidR="00FF5170" w:rsidP="009360CC" w14:paraId="7810A09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30ECA096" w14:textId="77777777">
            <w:pPr>
              <w:pStyle w:val="DisclaimerHeading"/>
              <w:spacing w:before="60"/>
              <w:ind w:left="85"/>
            </w:pPr>
            <w:r>
              <w:t>Participant Identification in Webex:</w:t>
            </w:r>
          </w:p>
          <w:p w:rsidR="00FF5170" w:rsidP="00FF5170" w14:paraId="00D9601B"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E48957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9AF623" w14:textId="77777777">
            <w:pPr>
              <w:pStyle w:val="DisclaimerHeading"/>
              <w:spacing w:before="240"/>
              <w:ind w:left="85"/>
            </w:pPr>
            <w:r w:rsidRPr="00D827A6">
              <w:t>Participant Use of Webex Chat:</w:t>
            </w:r>
          </w:p>
          <w:p w:rsidR="00FF5170" w:rsidP="00FF5170" w14:paraId="20E15E04"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23F012D" w14:textId="77777777">
      <w:pPr>
        <w:pStyle w:val="DisclaimerBodyCopy"/>
      </w:pPr>
    </w:p>
    <w:p w:rsidR="00027F49" w:rsidP="00027F49" w14:paraId="061CE1F9"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D15C0C9" w14:textId="77777777">
      <w:pPr>
        <w:pStyle w:val="DisclaimerHeading"/>
      </w:pPr>
    </w:p>
    <w:p w:rsidR="0057441E" w:rsidRPr="009C15C4" w:rsidP="00246ED8" w14:paraId="6691A2C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1A6E60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14:paraId="7427A8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044D" w14:paraId="30729D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P="00DB29E9" w14:paraId="5BB13F77" w14:textId="5DB0E9A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C01B8">
      <w:rPr>
        <w:rStyle w:val="PageNumber"/>
        <w:noProof/>
      </w:rPr>
      <w:t>1</w:t>
    </w:r>
    <w:r>
      <w:rPr>
        <w:rStyle w:val="PageNumber"/>
      </w:rPr>
      <w:fldChar w:fldCharType="end"/>
    </w:r>
  </w:p>
  <w:bookmarkStart w:id="3" w:name="OLE_LINK1"/>
  <w:p w:rsidR="00B62597" w:rsidRPr="001678E8" w14:paraId="39DCB07E" w14:textId="37E922A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55013E">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044D" w:rsidRPr="00711249" w:rsidP="00A86205" w14:paraId="5DEF473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8E2ECEB">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79E7BF4" w14:textId="78E2ECEB">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20"/>
    <w:rsid w:val="00002A66"/>
    <w:rsid w:val="00010057"/>
    <w:rsid w:val="00017FD3"/>
    <w:rsid w:val="000232DF"/>
    <w:rsid w:val="00027F49"/>
    <w:rsid w:val="000333FF"/>
    <w:rsid w:val="000538D7"/>
    <w:rsid w:val="000642A1"/>
    <w:rsid w:val="0006798D"/>
    <w:rsid w:val="0008013D"/>
    <w:rsid w:val="00092135"/>
    <w:rsid w:val="00092B99"/>
    <w:rsid w:val="00095E8F"/>
    <w:rsid w:val="00096230"/>
    <w:rsid w:val="000D2508"/>
    <w:rsid w:val="000E2EDE"/>
    <w:rsid w:val="000E42FA"/>
    <w:rsid w:val="00117AF9"/>
    <w:rsid w:val="00121F58"/>
    <w:rsid w:val="001678E8"/>
    <w:rsid w:val="00170E02"/>
    <w:rsid w:val="001B2242"/>
    <w:rsid w:val="001B27B7"/>
    <w:rsid w:val="001C0CC0"/>
    <w:rsid w:val="001D3B68"/>
    <w:rsid w:val="00200A1B"/>
    <w:rsid w:val="002113BD"/>
    <w:rsid w:val="00246ED8"/>
    <w:rsid w:val="0025139E"/>
    <w:rsid w:val="002B2CB6"/>
    <w:rsid w:val="002B2F98"/>
    <w:rsid w:val="002C6057"/>
    <w:rsid w:val="002F0C80"/>
    <w:rsid w:val="002F6131"/>
    <w:rsid w:val="00305238"/>
    <w:rsid w:val="0032044D"/>
    <w:rsid w:val="00320A95"/>
    <w:rsid w:val="003211D0"/>
    <w:rsid w:val="003251CE"/>
    <w:rsid w:val="0033353F"/>
    <w:rsid w:val="00337321"/>
    <w:rsid w:val="003835BD"/>
    <w:rsid w:val="00394850"/>
    <w:rsid w:val="00397A18"/>
    <w:rsid w:val="003B55E1"/>
    <w:rsid w:val="003C3320"/>
    <w:rsid w:val="003D7E5C"/>
    <w:rsid w:val="003E7A73"/>
    <w:rsid w:val="003F046E"/>
    <w:rsid w:val="00422FE1"/>
    <w:rsid w:val="00423E84"/>
    <w:rsid w:val="004511C3"/>
    <w:rsid w:val="0046043F"/>
    <w:rsid w:val="00465631"/>
    <w:rsid w:val="00491490"/>
    <w:rsid w:val="00494494"/>
    <w:rsid w:val="004969FA"/>
    <w:rsid w:val="004F3D57"/>
    <w:rsid w:val="004F548B"/>
    <w:rsid w:val="0051140E"/>
    <w:rsid w:val="00527104"/>
    <w:rsid w:val="0055013E"/>
    <w:rsid w:val="00564DEE"/>
    <w:rsid w:val="0057441E"/>
    <w:rsid w:val="005866CE"/>
    <w:rsid w:val="00597301"/>
    <w:rsid w:val="005A209E"/>
    <w:rsid w:val="005A5D0D"/>
    <w:rsid w:val="005A796C"/>
    <w:rsid w:val="005D6D05"/>
    <w:rsid w:val="005D7A2A"/>
    <w:rsid w:val="006024A0"/>
    <w:rsid w:val="00602967"/>
    <w:rsid w:val="00603A84"/>
    <w:rsid w:val="00606F11"/>
    <w:rsid w:val="00633781"/>
    <w:rsid w:val="00644175"/>
    <w:rsid w:val="006A2EFD"/>
    <w:rsid w:val="006C738F"/>
    <w:rsid w:val="006F1947"/>
    <w:rsid w:val="006F7355"/>
    <w:rsid w:val="006F7A52"/>
    <w:rsid w:val="00711249"/>
    <w:rsid w:val="00712CAA"/>
    <w:rsid w:val="00716A8B"/>
    <w:rsid w:val="00730F76"/>
    <w:rsid w:val="00744A45"/>
    <w:rsid w:val="00744C31"/>
    <w:rsid w:val="0075340F"/>
    <w:rsid w:val="00754C6D"/>
    <w:rsid w:val="00755096"/>
    <w:rsid w:val="00761E6F"/>
    <w:rsid w:val="007703B4"/>
    <w:rsid w:val="00776F47"/>
    <w:rsid w:val="00777623"/>
    <w:rsid w:val="00792DBA"/>
    <w:rsid w:val="007A34A3"/>
    <w:rsid w:val="007C2954"/>
    <w:rsid w:val="007C5899"/>
    <w:rsid w:val="007D4F70"/>
    <w:rsid w:val="007E7CAB"/>
    <w:rsid w:val="008009EA"/>
    <w:rsid w:val="0080148F"/>
    <w:rsid w:val="00803811"/>
    <w:rsid w:val="0081098A"/>
    <w:rsid w:val="00811068"/>
    <w:rsid w:val="00813B57"/>
    <w:rsid w:val="00821A75"/>
    <w:rsid w:val="00837B12"/>
    <w:rsid w:val="00841282"/>
    <w:rsid w:val="00851DA4"/>
    <w:rsid w:val="008534D8"/>
    <w:rsid w:val="008552A3"/>
    <w:rsid w:val="00882652"/>
    <w:rsid w:val="00885298"/>
    <w:rsid w:val="008A5D55"/>
    <w:rsid w:val="008A7335"/>
    <w:rsid w:val="008C01B8"/>
    <w:rsid w:val="00911156"/>
    <w:rsid w:val="00914902"/>
    <w:rsid w:val="00917386"/>
    <w:rsid w:val="009360CC"/>
    <w:rsid w:val="0097702E"/>
    <w:rsid w:val="00991528"/>
    <w:rsid w:val="009A5430"/>
    <w:rsid w:val="009B2B7E"/>
    <w:rsid w:val="009C15C4"/>
    <w:rsid w:val="009C7250"/>
    <w:rsid w:val="009F53F9"/>
    <w:rsid w:val="009F59E8"/>
    <w:rsid w:val="00A05391"/>
    <w:rsid w:val="00A12822"/>
    <w:rsid w:val="00A317A9"/>
    <w:rsid w:val="00A36FEA"/>
    <w:rsid w:val="00A41149"/>
    <w:rsid w:val="00A55958"/>
    <w:rsid w:val="00A56D57"/>
    <w:rsid w:val="00A740C5"/>
    <w:rsid w:val="00A75ADE"/>
    <w:rsid w:val="00A86205"/>
    <w:rsid w:val="00A931C3"/>
    <w:rsid w:val="00AC2247"/>
    <w:rsid w:val="00B16D95"/>
    <w:rsid w:val="00B20316"/>
    <w:rsid w:val="00B34E3C"/>
    <w:rsid w:val="00B42FAE"/>
    <w:rsid w:val="00B43F2D"/>
    <w:rsid w:val="00B61955"/>
    <w:rsid w:val="00B62597"/>
    <w:rsid w:val="00B62607"/>
    <w:rsid w:val="00BA6146"/>
    <w:rsid w:val="00BB531B"/>
    <w:rsid w:val="00BB6921"/>
    <w:rsid w:val="00BB6B20"/>
    <w:rsid w:val="00BC6AE5"/>
    <w:rsid w:val="00BD3859"/>
    <w:rsid w:val="00BF331B"/>
    <w:rsid w:val="00C10A93"/>
    <w:rsid w:val="00C12A5D"/>
    <w:rsid w:val="00C439EC"/>
    <w:rsid w:val="00C5307B"/>
    <w:rsid w:val="00C54FA4"/>
    <w:rsid w:val="00C701C9"/>
    <w:rsid w:val="00C72168"/>
    <w:rsid w:val="00C757F4"/>
    <w:rsid w:val="00C75A9D"/>
    <w:rsid w:val="00C97558"/>
    <w:rsid w:val="00CA3CAD"/>
    <w:rsid w:val="00CA49B9"/>
    <w:rsid w:val="00CB19DE"/>
    <w:rsid w:val="00CB475B"/>
    <w:rsid w:val="00CC1B47"/>
    <w:rsid w:val="00CD7335"/>
    <w:rsid w:val="00CE451E"/>
    <w:rsid w:val="00D06EC8"/>
    <w:rsid w:val="00D136EA"/>
    <w:rsid w:val="00D155CC"/>
    <w:rsid w:val="00D164AF"/>
    <w:rsid w:val="00D251ED"/>
    <w:rsid w:val="00D67D81"/>
    <w:rsid w:val="00D827A6"/>
    <w:rsid w:val="00D82AA9"/>
    <w:rsid w:val="00D831E4"/>
    <w:rsid w:val="00D877B3"/>
    <w:rsid w:val="00D95949"/>
    <w:rsid w:val="00DA23DE"/>
    <w:rsid w:val="00DA4E9B"/>
    <w:rsid w:val="00DB29E9"/>
    <w:rsid w:val="00DE34CF"/>
    <w:rsid w:val="00DE77B9"/>
    <w:rsid w:val="00DF1112"/>
    <w:rsid w:val="00E04447"/>
    <w:rsid w:val="00E1605D"/>
    <w:rsid w:val="00E32B6B"/>
    <w:rsid w:val="00E41D87"/>
    <w:rsid w:val="00E459BC"/>
    <w:rsid w:val="00E5387A"/>
    <w:rsid w:val="00E55E84"/>
    <w:rsid w:val="00E773A8"/>
    <w:rsid w:val="00E824BA"/>
    <w:rsid w:val="00E946F8"/>
    <w:rsid w:val="00EA2E4F"/>
    <w:rsid w:val="00EA5825"/>
    <w:rsid w:val="00EB68B0"/>
    <w:rsid w:val="00EC2054"/>
    <w:rsid w:val="00EE4B9B"/>
    <w:rsid w:val="00F04108"/>
    <w:rsid w:val="00F4190F"/>
    <w:rsid w:val="00F5077C"/>
    <w:rsid w:val="00F92905"/>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6D4E23"/>
  <w15:docId w15:val="{6ABA395E-343A-45F2-81A4-226160D6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422FE1"/>
    <w:pPr>
      <w:spacing w:after="0" w:line="240" w:lineRule="auto"/>
    </w:pPr>
  </w:style>
  <w:style w:type="character" w:styleId="UnresolvedMention">
    <w:name w:val="Unresolved Mention"/>
    <w:basedOn w:val="DefaultParagraphFont"/>
    <w:uiPriority w:val="99"/>
    <w:semiHidden/>
    <w:unhideWhenUsed/>
    <w:rsid w:val="0079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d8d6a34-3b3a-4feb-8be6-7cd27d66f244"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oj\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