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Synchronous Reserve Deployment Task Force</w:t>
      </w:r>
    </w:p>
    <w:p w:rsidR="00B62597" w:rsidRPr="00B62597" w:rsidP="00755096">
      <w:pPr>
        <w:pStyle w:val="MeetingDetails"/>
      </w:pPr>
      <w:r>
        <w:t>PJM Conference and Training Center</w:t>
      </w:r>
    </w:p>
    <w:p w:rsidR="00B62597" w:rsidRPr="00B62597" w:rsidP="00755096">
      <w:pPr>
        <w:pStyle w:val="MeetingDetails"/>
      </w:pPr>
      <w:r>
        <w:t>August 6</w:t>
      </w:r>
      <w:r w:rsidR="002B2F98">
        <w:t xml:space="preserve">, </w:t>
      </w:r>
      <w:r w:rsidR="0006798D">
        <w:t>2021</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6C403D">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74A2B">
        <w:t>9</w:t>
      </w:r>
      <w:r w:rsidRPr="00527104">
        <w:t>:00-</w:t>
      </w:r>
      <w:r w:rsidR="00374A2B">
        <w:t>9</w:t>
      </w:r>
      <w:r w:rsidR="002D04FF">
        <w:t>:08</w:t>
      </w:r>
      <w:r w:rsidRPr="00527104">
        <w:t>)</w:t>
      </w:r>
    </w:p>
    <w:bookmarkEnd w:id="1"/>
    <w:bookmarkEnd w:id="2"/>
    <w:p w:rsidR="00A66098" w:rsidP="00A66098">
      <w:pPr>
        <w:pStyle w:val="SecondaryHeading-Numbered"/>
        <w:rPr>
          <w:b w:val="0"/>
        </w:rPr>
      </w:pPr>
      <w:r>
        <w:rPr>
          <w:b w:val="0"/>
        </w:rPr>
        <w:t>Ilyana Dropkin, PJM, will provide welcome and announcements. Andrew Gledhill, PJM, will review Antitrust, Code of Conduct, and Public Meeting/Media Participation Guidelines.</w:t>
      </w:r>
    </w:p>
    <w:p w:rsidR="00B62597" w:rsidP="00917386">
      <w:pPr>
        <w:pStyle w:val="SecondaryHeading-Numbered"/>
        <w:rPr>
          <w:b w:val="0"/>
        </w:rPr>
      </w:pPr>
      <w:r>
        <w:rPr>
          <w:b w:val="0"/>
        </w:rPr>
        <w:t xml:space="preserve">Andrew Gledhill, PJM, will review draft minutes from the </w:t>
      </w:r>
      <w:r w:rsidR="006F3432">
        <w:rPr>
          <w:b w:val="0"/>
        </w:rPr>
        <w:t>July</w:t>
      </w:r>
      <w:r w:rsidR="00FF0DCF">
        <w:rPr>
          <w:b w:val="0"/>
        </w:rPr>
        <w:t xml:space="preserve"> </w:t>
      </w:r>
      <w:r w:rsidR="006F3432">
        <w:rPr>
          <w:b w:val="0"/>
        </w:rPr>
        <w:t>1</w:t>
      </w:r>
      <w:r>
        <w:rPr>
          <w:b w:val="0"/>
        </w:rPr>
        <w:t>, 2021 meeting.</w:t>
      </w:r>
    </w:p>
    <w:p w:rsidR="00861E51" w:rsidRPr="00861E51" w:rsidP="00861E51">
      <w:pPr>
        <w:pStyle w:val="SecondaryHeading-Numbered"/>
        <w:rPr>
          <w:b w:val="0"/>
        </w:rPr>
      </w:pPr>
      <w:r>
        <w:rPr>
          <w:b w:val="0"/>
        </w:rPr>
        <w:t xml:space="preserve">Ilyana Dropkin, PJM, will review updated work plan and meeting schedule for the SRDTF. </w:t>
      </w:r>
    </w:p>
    <w:p w:rsidR="001D3B68" w:rsidRPr="00DB29E9" w:rsidP="007C2954">
      <w:pPr>
        <w:pStyle w:val="PrimaryHeading"/>
      </w:pPr>
      <w:r>
        <w:t>Presentations</w:t>
      </w:r>
      <w:r w:rsidR="00A66098">
        <w:t xml:space="preserve"> (</w:t>
      </w:r>
      <w:r w:rsidR="00374A2B">
        <w:t>9</w:t>
      </w:r>
      <w:r w:rsidR="002D04FF">
        <w:t>:08</w:t>
      </w:r>
      <w:r w:rsidR="00A66098">
        <w:t>-</w:t>
      </w:r>
      <w:r w:rsidR="00684679">
        <w:t>10:55</w:t>
      </w:r>
      <w:r w:rsidRPr="00DB29E9" w:rsidR="00A66098">
        <w:t>)</w:t>
      </w:r>
    </w:p>
    <w:p w:rsidR="006F3432" w:rsidRPr="006F3432" w:rsidP="006F3432">
      <w:pPr>
        <w:pStyle w:val="ListSubhead1"/>
      </w:pPr>
      <w:r>
        <w:rPr>
          <w:b w:val="0"/>
        </w:rPr>
        <w:t>Glen Boyle, PJM, will present a proposed Synchronized Reserve performance</w:t>
      </w:r>
      <w:r w:rsidR="00DA579B">
        <w:rPr>
          <w:b w:val="0"/>
        </w:rPr>
        <w:t xml:space="preserve"> e</w:t>
      </w:r>
      <w:r w:rsidR="002D04FF">
        <w:rPr>
          <w:b w:val="0"/>
        </w:rPr>
        <w:t>valuation method using IRD (9:08</w:t>
      </w:r>
      <w:r w:rsidR="00DA579B">
        <w:rPr>
          <w:b w:val="0"/>
        </w:rPr>
        <w:t>-10</w:t>
      </w:r>
      <w:r>
        <w:rPr>
          <w:b w:val="0"/>
        </w:rPr>
        <w:t>:0</w:t>
      </w:r>
      <w:r w:rsidR="00684679">
        <w:rPr>
          <w:b w:val="0"/>
        </w:rPr>
        <w:t>0</w:t>
      </w:r>
      <w:r>
        <w:rPr>
          <w:b w:val="0"/>
        </w:rPr>
        <w:t xml:space="preserve">). </w:t>
      </w:r>
    </w:p>
    <w:p w:rsidR="00AE2360" w:rsidRPr="00AE2360" w:rsidP="00AE2360">
      <w:pPr>
        <w:pStyle w:val="SecondaryHeading-Numbered"/>
        <w:rPr>
          <w:b w:val="0"/>
        </w:rPr>
      </w:pPr>
      <w:r>
        <w:rPr>
          <w:b w:val="0"/>
        </w:rPr>
        <w:t>Siva Josyula, IMM, will p</w:t>
      </w:r>
      <w:r w:rsidR="00FF0DCF">
        <w:rPr>
          <w:b w:val="0"/>
        </w:rPr>
        <w:t xml:space="preserve">resent IMM’s proposed package </w:t>
      </w:r>
      <w:r w:rsidR="00592A9F">
        <w:rPr>
          <w:b w:val="0"/>
        </w:rPr>
        <w:t>(</w:t>
      </w:r>
      <w:r w:rsidR="00DA579B">
        <w:rPr>
          <w:b w:val="0"/>
        </w:rPr>
        <w:t>10:0</w:t>
      </w:r>
      <w:r w:rsidR="00684679">
        <w:rPr>
          <w:b w:val="0"/>
        </w:rPr>
        <w:t>0-10:5</w:t>
      </w:r>
      <w:r w:rsidR="004F6955">
        <w:rPr>
          <w:b w:val="0"/>
        </w:rPr>
        <w:t>5</w:t>
      </w:r>
      <w:r w:rsidR="00592A9F">
        <w:rPr>
          <w:b w:val="0"/>
        </w:rPr>
        <w:t>)</w:t>
      </w:r>
      <w:r>
        <w:rPr>
          <w:b w:val="0"/>
        </w:rPr>
        <w:t>.</w:t>
      </w:r>
    </w:p>
    <w:p w:rsidR="008C4A0E" w:rsidRPr="009F605F" w:rsidP="008C4A0E">
      <w:pPr>
        <w:pStyle w:val="PrimaryHeading"/>
      </w:pPr>
      <w:r>
        <w:t>Consensus Based Issu</w:t>
      </w:r>
      <w:r w:rsidR="00684679">
        <w:t>e Resolution Process (10:55-11:40</w:t>
      </w:r>
      <w:r>
        <w:t>)</w:t>
      </w:r>
    </w:p>
    <w:p w:rsidR="00A0494F" w:rsidP="00A0494F">
      <w:pPr>
        <w:pStyle w:val="SecondaryHeading-Numbered"/>
        <w:rPr>
          <w:b w:val="0"/>
        </w:rPr>
      </w:pPr>
      <w:r>
        <w:rPr>
          <w:b w:val="0"/>
        </w:rPr>
        <w:t xml:space="preserve">Ilyana Dropkin, PJM, will lead the Task Force in continuing the Consensus Based Issue Resolution Process. Details on the CBIR Process can be found in </w:t>
      </w:r>
      <w:r w:rsidRPr="00E523FE">
        <w:rPr>
          <w:i/>
        </w:rPr>
        <w:t>PJM Manual 34: PJM Stakeholder Process</w:t>
      </w:r>
      <w:r w:rsidR="00723A57">
        <w:rPr>
          <w:b w:val="0"/>
        </w:rPr>
        <w:t>. For the August 6</w:t>
      </w:r>
      <w:r w:rsidRPr="00723A57" w:rsidR="00723A57">
        <w:rPr>
          <w:b w:val="0"/>
          <w:vertAlign w:val="superscript"/>
        </w:rPr>
        <w:t>th</w:t>
      </w:r>
      <w:r w:rsidR="00723A57">
        <w:rPr>
          <w:b w:val="0"/>
        </w:rPr>
        <w:t xml:space="preserve"> </w:t>
      </w:r>
      <w:r>
        <w:rPr>
          <w:b w:val="0"/>
        </w:rPr>
        <w:t>meeting, steps are likely to include (</w:t>
      </w:r>
      <w:r w:rsidR="00684679">
        <w:rPr>
          <w:b w:val="0"/>
        </w:rPr>
        <w:t>10:55-11:4</w:t>
      </w:r>
      <w:r w:rsidR="004F6955">
        <w:rPr>
          <w:b w:val="0"/>
        </w:rPr>
        <w:t>0</w:t>
      </w:r>
      <w:r>
        <w:rPr>
          <w:b w:val="0"/>
        </w:rPr>
        <w:t>):</w:t>
      </w:r>
    </w:p>
    <w:p w:rsidR="00A0494F" w:rsidP="00A0494F">
      <w:pPr>
        <w:pStyle w:val="SecondaryHeading-Numbered"/>
        <w:numPr>
          <w:ilvl w:val="1"/>
          <w:numId w:val="11"/>
        </w:numPr>
        <w:rPr>
          <w:b w:val="0"/>
        </w:rPr>
      </w:pPr>
      <w:r>
        <w:rPr>
          <w:b w:val="0"/>
        </w:rPr>
        <w:t xml:space="preserve">Review </w:t>
      </w:r>
      <w:r w:rsidR="00DA579B">
        <w:rPr>
          <w:b w:val="0"/>
        </w:rPr>
        <w:t xml:space="preserve">and Development of </w:t>
      </w:r>
      <w:r>
        <w:rPr>
          <w:b w:val="0"/>
        </w:rPr>
        <w:t>Design Components</w:t>
      </w:r>
      <w:r>
        <w:rPr>
          <w:b w:val="0"/>
        </w:rPr>
        <w:t xml:space="preserve"> and Priorities </w:t>
      </w:r>
    </w:p>
    <w:p w:rsidR="00A0494F" w:rsidP="00A0494F">
      <w:pPr>
        <w:pStyle w:val="SecondaryHeading-Numbered"/>
        <w:numPr>
          <w:ilvl w:val="1"/>
          <w:numId w:val="11"/>
        </w:numPr>
        <w:rPr>
          <w:b w:val="0"/>
        </w:rPr>
      </w:pPr>
      <w:r>
        <w:rPr>
          <w:b w:val="0"/>
        </w:rPr>
        <w:t xml:space="preserve">Review </w:t>
      </w:r>
      <w:r w:rsidR="00DA579B">
        <w:rPr>
          <w:b w:val="0"/>
        </w:rPr>
        <w:t xml:space="preserve">and Development of </w:t>
      </w:r>
      <w:r>
        <w:rPr>
          <w:b w:val="0"/>
        </w:rPr>
        <w:t>Solution Options for Design Components</w:t>
      </w:r>
    </w:p>
    <w:p w:rsidR="009F605F" w:rsidP="00A0494F">
      <w:pPr>
        <w:pStyle w:val="SecondaryHeading-Numbered"/>
        <w:numPr>
          <w:ilvl w:val="1"/>
          <w:numId w:val="11"/>
        </w:numPr>
        <w:rPr>
          <w:b w:val="0"/>
        </w:rPr>
      </w:pPr>
      <w:r w:rsidRPr="00A0494F">
        <w:rPr>
          <w:b w:val="0"/>
        </w:rPr>
        <w:t xml:space="preserve">Review and Development of Packages </w:t>
      </w:r>
    </w:p>
    <w:p w:rsidR="00684679" w:rsidRPr="009F605F" w:rsidP="00684679">
      <w:pPr>
        <w:pStyle w:val="PrimaryHeading"/>
      </w:pPr>
      <w:r>
        <w:t>SRDTF Survey (11:40-11:50)</w:t>
      </w:r>
    </w:p>
    <w:p w:rsidR="00684679" w:rsidP="00684679">
      <w:pPr>
        <w:pStyle w:val="SecondaryHeading-Numbered"/>
        <w:rPr>
          <w:b w:val="0"/>
        </w:rPr>
      </w:pPr>
      <w:r>
        <w:rPr>
          <w:b w:val="0"/>
        </w:rPr>
        <w:t>Ilyana Dropkin, PJM, will review SRDTF survey questions. The purpose of the survey is to determine support for packages (11:40-11:50).</w:t>
      </w:r>
    </w:p>
    <w:p w:rsidR="001D3B68" w:rsidP="007C2954">
      <w:pPr>
        <w:pStyle w:val="PrimaryHeading"/>
      </w:pPr>
      <w:r>
        <w:t>Future Agenda Items (</w:t>
      </w:r>
      <w:r w:rsidR="00C126C1">
        <w:t>11</w:t>
      </w:r>
      <w:r>
        <w:t>:50-</w:t>
      </w:r>
      <w:r w:rsidR="00C126C1">
        <w:t>12</w:t>
      </w:r>
      <w:r>
        <w:t>:00)</w:t>
      </w:r>
    </w:p>
    <w:p w:rsidR="00357935" w:rsidRPr="00684679" w:rsidP="00684679">
      <w:pPr>
        <w:pStyle w:val="SecondaryHeading-Numbered"/>
        <w:rPr>
          <w:b w:val="0"/>
        </w:rPr>
      </w:pPr>
      <w:r>
        <w:rPr>
          <w:b w:val="0"/>
        </w:rPr>
        <w:t>Andrew Gledhill, PJM,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35014"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8/30/2021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9-12 EPT</w:t>
            </w:r>
          </w:p>
        </w:tc>
        <w:tc>
          <w:tcPr>
            <w:tcW w:w="3756"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6C403D">
            <w:pPr>
              <w:pStyle w:val="DisclaimerHeading"/>
              <w:spacing w:before="40" w:after="40" w:line="220" w:lineRule="exact"/>
              <w:jc w:val="center"/>
              <w:rPr>
                <w:b w:val="0"/>
                <w:color w:val="auto"/>
                <w:sz w:val="18"/>
                <w:szCs w:val="18"/>
              </w:rPr>
            </w:pPr>
            <w:r>
              <w:rPr>
                <w:b w:val="0"/>
                <w:color w:val="auto"/>
                <w:sz w:val="18"/>
                <w:szCs w:val="18"/>
              </w:rPr>
              <w:t>8/20/2021</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 xml:space="preserve">        </w:t>
            </w:r>
            <w:r w:rsidR="006C403D">
              <w:rPr>
                <w:b w:val="0"/>
                <w:color w:val="auto"/>
                <w:sz w:val="18"/>
                <w:szCs w:val="18"/>
              </w:rPr>
              <w:t>8/25/2021</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61E51" w:rsidRPr="00BB6921" w:rsidP="00861E51">
            <w:pPr>
              <w:pStyle w:val="DisclaimerHeading"/>
              <w:spacing w:before="40" w:after="40" w:line="220" w:lineRule="exact"/>
              <w:jc w:val="left"/>
              <w:rPr>
                <w:b w:val="0"/>
                <w:i w:val="0"/>
                <w:color w:val="auto"/>
                <w:sz w:val="18"/>
                <w:szCs w:val="18"/>
              </w:rPr>
            </w:pPr>
            <w:r>
              <w:rPr>
                <w:b w:val="0"/>
                <w:i w:val="0"/>
                <w:color w:val="auto"/>
                <w:sz w:val="18"/>
                <w:szCs w:val="18"/>
              </w:rPr>
              <w:t>9/22/2021</w:t>
            </w:r>
          </w:p>
        </w:tc>
        <w:tc>
          <w:tcPr>
            <w:tcW w:w="983" w:type="dxa"/>
            <w:tcBorders>
              <w:top w:val="single" w:sz="4" w:space="0" w:color="auto"/>
              <w:left w:val="single" w:sz="4" w:space="0" w:color="auto"/>
              <w:bottom w:val="single" w:sz="4" w:space="0" w:color="auto"/>
              <w:right w:val="single" w:sz="8" w:space="0" w:color="auto"/>
            </w:tcBorders>
          </w:tcPr>
          <w:p w:rsidR="00861E51" w:rsidRPr="00C10A93" w:rsidP="00861E51">
            <w:pPr>
              <w:pStyle w:val="DisclaimerHeading"/>
              <w:spacing w:before="40" w:after="40" w:line="220" w:lineRule="exact"/>
              <w:rPr>
                <w:b w:val="0"/>
                <w:color w:val="auto"/>
                <w:sz w:val="18"/>
                <w:szCs w:val="18"/>
              </w:rPr>
            </w:pPr>
            <w:r>
              <w:rPr>
                <w:b w:val="0"/>
                <w:color w:val="auto"/>
                <w:sz w:val="18"/>
                <w:szCs w:val="18"/>
              </w:rPr>
              <w:t>3-5 EPT</w:t>
            </w:r>
          </w:p>
        </w:tc>
        <w:tc>
          <w:tcPr>
            <w:tcW w:w="3756" w:type="dxa"/>
            <w:tcBorders>
              <w:top w:val="single" w:sz="4" w:space="0" w:color="auto"/>
              <w:left w:val="single" w:sz="8" w:space="0" w:color="auto"/>
              <w:bottom w:val="single" w:sz="4" w:space="0" w:color="auto"/>
              <w:right w:val="single" w:sz="8" w:space="0" w:color="auto"/>
            </w:tcBorders>
          </w:tcPr>
          <w:p w:rsidR="00861E51" w:rsidRPr="00C10A93" w:rsidP="00861E51">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61E51" w:rsidRPr="00C10A93" w:rsidP="00861E51">
            <w:pPr>
              <w:pStyle w:val="DisclaimerHeading"/>
              <w:spacing w:before="40" w:after="40" w:line="220" w:lineRule="exact"/>
              <w:jc w:val="center"/>
              <w:rPr>
                <w:b w:val="0"/>
                <w:color w:val="auto"/>
                <w:sz w:val="18"/>
                <w:szCs w:val="18"/>
              </w:rPr>
            </w:pPr>
            <w:r>
              <w:rPr>
                <w:b w:val="0"/>
                <w:color w:val="auto"/>
                <w:sz w:val="18"/>
                <w:szCs w:val="18"/>
              </w:rPr>
              <w:t>9/12/2021</w:t>
            </w:r>
          </w:p>
        </w:tc>
        <w:tc>
          <w:tcPr>
            <w:tcW w:w="1529" w:type="dxa"/>
            <w:tcBorders>
              <w:top w:val="single" w:sz="4" w:space="0" w:color="auto"/>
              <w:left w:val="single" w:sz="4" w:space="0" w:color="auto"/>
              <w:bottom w:val="single" w:sz="4" w:space="0" w:color="auto"/>
              <w:right w:val="single" w:sz="4" w:space="0" w:color="auto"/>
            </w:tcBorders>
          </w:tcPr>
          <w:p w:rsidR="00861E51" w:rsidRPr="00C10A93" w:rsidP="00861E51">
            <w:pPr>
              <w:pStyle w:val="DisclaimerHeading"/>
              <w:spacing w:before="40" w:after="40" w:line="220" w:lineRule="exact"/>
              <w:rPr>
                <w:b w:val="0"/>
                <w:color w:val="auto"/>
                <w:sz w:val="18"/>
                <w:szCs w:val="18"/>
              </w:rPr>
            </w:pPr>
            <w:r>
              <w:rPr>
                <w:b w:val="0"/>
                <w:color w:val="auto"/>
                <w:sz w:val="18"/>
                <w:szCs w:val="18"/>
              </w:rPr>
              <w:t xml:space="preserve">        9/17/2021</w:t>
            </w:r>
          </w:p>
        </w:tc>
      </w:tr>
    </w:tbl>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4D532E">
        <w:t>Ilyana Dropkin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80162"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9782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219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w:t>
    </w:r>
    <w:r w:rsidR="00434A46">
      <w:rPr>
        <w:rFonts w:ascii="Arial Narrow" w:hAnsi="Arial Narrow"/>
        <w:sz w:val="20"/>
      </w:rPr>
      <w:t>d External Use SRDTF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5611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61E51">
      <w:t>August  3</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98"/>
    <w:rsid w:val="00010057"/>
    <w:rsid w:val="000232DF"/>
    <w:rsid w:val="00027F49"/>
    <w:rsid w:val="000333FF"/>
    <w:rsid w:val="0006798D"/>
    <w:rsid w:val="00092135"/>
    <w:rsid w:val="00117AF9"/>
    <w:rsid w:val="00121F58"/>
    <w:rsid w:val="001678E8"/>
    <w:rsid w:val="001B2242"/>
    <w:rsid w:val="001C0CC0"/>
    <w:rsid w:val="001D3B68"/>
    <w:rsid w:val="001E3DDA"/>
    <w:rsid w:val="002113BD"/>
    <w:rsid w:val="0025139E"/>
    <w:rsid w:val="002B2F98"/>
    <w:rsid w:val="002C6057"/>
    <w:rsid w:val="002D04FF"/>
    <w:rsid w:val="00305238"/>
    <w:rsid w:val="003251CE"/>
    <w:rsid w:val="00337321"/>
    <w:rsid w:val="00357935"/>
    <w:rsid w:val="00374A2B"/>
    <w:rsid w:val="00394850"/>
    <w:rsid w:val="003B55E1"/>
    <w:rsid w:val="003C17E2"/>
    <w:rsid w:val="003C3320"/>
    <w:rsid w:val="003D7E5C"/>
    <w:rsid w:val="003E7A73"/>
    <w:rsid w:val="00434A46"/>
    <w:rsid w:val="0046043F"/>
    <w:rsid w:val="00491490"/>
    <w:rsid w:val="00494494"/>
    <w:rsid w:val="004969FA"/>
    <w:rsid w:val="004D532E"/>
    <w:rsid w:val="004F6955"/>
    <w:rsid w:val="00527104"/>
    <w:rsid w:val="00564DEE"/>
    <w:rsid w:val="0057441E"/>
    <w:rsid w:val="00592A9F"/>
    <w:rsid w:val="005A5D0D"/>
    <w:rsid w:val="005D6D05"/>
    <w:rsid w:val="006024A0"/>
    <w:rsid w:val="00602967"/>
    <w:rsid w:val="00606F11"/>
    <w:rsid w:val="00684679"/>
    <w:rsid w:val="006C403D"/>
    <w:rsid w:val="006C738F"/>
    <w:rsid w:val="006F3432"/>
    <w:rsid w:val="006F7A52"/>
    <w:rsid w:val="00711249"/>
    <w:rsid w:val="00712CAA"/>
    <w:rsid w:val="00716A8B"/>
    <w:rsid w:val="00723A57"/>
    <w:rsid w:val="00730F76"/>
    <w:rsid w:val="00744A45"/>
    <w:rsid w:val="00754C6D"/>
    <w:rsid w:val="00755096"/>
    <w:rsid w:val="007703B4"/>
    <w:rsid w:val="007A34A3"/>
    <w:rsid w:val="007C2954"/>
    <w:rsid w:val="007D3827"/>
    <w:rsid w:val="007D4F70"/>
    <w:rsid w:val="007E7CAB"/>
    <w:rsid w:val="00837B12"/>
    <w:rsid w:val="00841282"/>
    <w:rsid w:val="008552A3"/>
    <w:rsid w:val="00856DF8"/>
    <w:rsid w:val="00861E51"/>
    <w:rsid w:val="00882652"/>
    <w:rsid w:val="008C4A0E"/>
    <w:rsid w:val="00917386"/>
    <w:rsid w:val="00991528"/>
    <w:rsid w:val="009A2B7A"/>
    <w:rsid w:val="009A5430"/>
    <w:rsid w:val="009C15C4"/>
    <w:rsid w:val="009C6309"/>
    <w:rsid w:val="009F53F9"/>
    <w:rsid w:val="009F605F"/>
    <w:rsid w:val="00A0494F"/>
    <w:rsid w:val="00A05391"/>
    <w:rsid w:val="00A317A9"/>
    <w:rsid w:val="00A41149"/>
    <w:rsid w:val="00A66098"/>
    <w:rsid w:val="00AC2247"/>
    <w:rsid w:val="00AE2360"/>
    <w:rsid w:val="00B16D95"/>
    <w:rsid w:val="00B20316"/>
    <w:rsid w:val="00B34E3C"/>
    <w:rsid w:val="00B62597"/>
    <w:rsid w:val="00BA6146"/>
    <w:rsid w:val="00BB531B"/>
    <w:rsid w:val="00BB6921"/>
    <w:rsid w:val="00BE6324"/>
    <w:rsid w:val="00BF331B"/>
    <w:rsid w:val="00C02196"/>
    <w:rsid w:val="00C10A93"/>
    <w:rsid w:val="00C126C1"/>
    <w:rsid w:val="00C439EC"/>
    <w:rsid w:val="00C5307B"/>
    <w:rsid w:val="00C72168"/>
    <w:rsid w:val="00C757F4"/>
    <w:rsid w:val="00C75A9D"/>
    <w:rsid w:val="00CA49B9"/>
    <w:rsid w:val="00CB19DE"/>
    <w:rsid w:val="00CB475B"/>
    <w:rsid w:val="00CC1B47"/>
    <w:rsid w:val="00D060CC"/>
    <w:rsid w:val="00D06EC8"/>
    <w:rsid w:val="00D136EA"/>
    <w:rsid w:val="00D251ED"/>
    <w:rsid w:val="00D550BC"/>
    <w:rsid w:val="00D831E4"/>
    <w:rsid w:val="00D95949"/>
    <w:rsid w:val="00DA23DE"/>
    <w:rsid w:val="00DA579B"/>
    <w:rsid w:val="00DB29E9"/>
    <w:rsid w:val="00DE34CF"/>
    <w:rsid w:val="00DF1112"/>
    <w:rsid w:val="00E1605D"/>
    <w:rsid w:val="00E32B6B"/>
    <w:rsid w:val="00E523FE"/>
    <w:rsid w:val="00E5387A"/>
    <w:rsid w:val="00E55E84"/>
    <w:rsid w:val="00EB68B0"/>
    <w:rsid w:val="00F27C17"/>
    <w:rsid w:val="00F4190F"/>
    <w:rsid w:val="00F5077C"/>
    <w:rsid w:val="00FB1739"/>
    <w:rsid w:val="00FC2B9A"/>
    <w:rsid w:val="00FF0D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1B12606-C3EB-449A-B4FF-E467756E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2021-08-03T20:00:54Z</dcterms:created>
  <dcterms:modified xsi:type="dcterms:W3CDTF">2021-08-03T20:00:54Z</dcterms:modified>
</cp:coreProperties>
</file>