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Critical Issue Fast Path – Minimum Offer Price Rule </w:t>
      </w:r>
    </w:p>
    <w:p w:rsidR="00B62597" w:rsidRPr="00B62597" w:rsidP="00755096">
      <w:pPr>
        <w:pStyle w:val="MeetingDetails"/>
      </w:pPr>
      <w:r>
        <w:t xml:space="preserve">WebEx Only </w:t>
      </w:r>
    </w:p>
    <w:p w:rsidR="00B62597" w:rsidRPr="00B62597" w:rsidP="00755096">
      <w:pPr>
        <w:pStyle w:val="MeetingDetails"/>
      </w:pPr>
      <w:r>
        <w:t>May 1</w:t>
      </w:r>
      <w:r w:rsidR="00606830">
        <w:t>7</w:t>
      </w:r>
      <w:r w:rsidR="002B2F98">
        <w:t xml:space="preserve">, </w:t>
      </w:r>
      <w:r w:rsidR="0006798D">
        <w:t>2021</w:t>
      </w:r>
    </w:p>
    <w:p w:rsidR="00B62597" w:rsidRPr="00B62597" w:rsidP="00755096">
      <w:pPr>
        <w:pStyle w:val="MeetingDetails"/>
        <w:rPr>
          <w:sz w:val="28"/>
          <w:u w:val="single"/>
        </w:rPr>
      </w:pPr>
      <w:r>
        <w:t>9</w:t>
      </w:r>
      <w:r w:rsidR="002B2F98">
        <w:t xml:space="preserve">:00 </w:t>
      </w:r>
      <w:r w:rsidR="00593AC1">
        <w:t>a</w:t>
      </w:r>
      <w:r w:rsidR="002B2F98">
        <w:t xml:space="preserve">.m. – </w:t>
      </w:r>
      <w:r w:rsidR="005A556C">
        <w:t>4:00</w:t>
      </w:r>
      <w:r w:rsidR="009A5BFF">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E25DE8">
        <w:t>9</w:t>
      </w:r>
      <w:r w:rsidRPr="00527104">
        <w:t>:00-</w:t>
      </w:r>
      <w:r w:rsidR="00E25DE8">
        <w:t>9</w:t>
      </w:r>
      <w:r w:rsidR="00E509F5">
        <w:t>:</w:t>
      </w:r>
      <w:r w:rsidR="000B1B74">
        <w:t>2</w:t>
      </w:r>
      <w:r w:rsidR="000F273B">
        <w:t>0</w:t>
      </w:r>
      <w:r w:rsidRPr="00527104">
        <w:t>)</w:t>
      </w:r>
    </w:p>
    <w:bookmarkEnd w:id="1"/>
    <w:bookmarkEnd w:id="2"/>
    <w:p w:rsidR="00855D9E" w:rsidP="00855D9E">
      <w:pPr>
        <w:pStyle w:val="SecondaryHeading-Numbered"/>
        <w:numPr>
          <w:ilvl w:val="0"/>
          <w:numId w:val="0"/>
        </w:numPr>
        <w:ind w:left="360"/>
        <w:rPr>
          <w:b w:val="0"/>
        </w:rPr>
      </w:pPr>
      <w:r>
        <w:rPr>
          <w:b w:val="0"/>
        </w:rPr>
        <w:t xml:space="preserve">Dave Anders, facilitator, and </w:t>
      </w:r>
      <w:r w:rsidR="000123B7">
        <w:rPr>
          <w:b w:val="0"/>
        </w:rPr>
        <w:t>Alex</w:t>
      </w:r>
      <w:r w:rsidRPr="009A5BFF" w:rsidR="009A5BFF">
        <w:rPr>
          <w:b w:val="0"/>
        </w:rPr>
        <w:t xml:space="preserve"> Scheirer, secretary</w:t>
      </w:r>
      <w:r w:rsidR="009A5BFF">
        <w:rPr>
          <w:b w:val="0"/>
        </w:rPr>
        <w:t>,</w:t>
      </w:r>
      <w:r w:rsidRPr="009A5BFF" w:rsidR="009A5BFF">
        <w:t xml:space="preserve"> </w:t>
      </w:r>
      <w:r w:rsidRPr="009A5BFF" w:rsidR="009A5BFF">
        <w:rPr>
          <w:b w:val="0"/>
        </w:rPr>
        <w:t>will welcome participants, make announcements, and review the Antitrust, Code of Conduct, and Public Meetings/Media Participation Guidelines.</w:t>
      </w:r>
    </w:p>
    <w:p w:rsidR="003C6F6D" w:rsidP="008870AB">
      <w:pPr>
        <w:pStyle w:val="ListSubhead1"/>
        <w:numPr>
          <w:ilvl w:val="0"/>
          <w:numId w:val="0"/>
        </w:numPr>
        <w:ind w:left="360"/>
        <w:rPr>
          <w:b w:val="0"/>
        </w:rPr>
      </w:pPr>
      <w:r>
        <w:rPr>
          <w:b w:val="0"/>
        </w:rPr>
        <w:t xml:space="preserve">The group will be asked to approve </w:t>
      </w:r>
      <w:r w:rsidR="00DA55A4">
        <w:rPr>
          <w:b w:val="0"/>
        </w:rPr>
        <w:t>the D</w:t>
      </w:r>
      <w:r>
        <w:rPr>
          <w:b w:val="0"/>
        </w:rPr>
        <w:t>ra</w:t>
      </w:r>
      <w:r w:rsidR="00DA55A4">
        <w:rPr>
          <w:b w:val="0"/>
        </w:rPr>
        <w:t>ft M</w:t>
      </w:r>
      <w:r>
        <w:rPr>
          <w:b w:val="0"/>
        </w:rPr>
        <w:t xml:space="preserve">inutes for the </w:t>
      </w:r>
      <w:r w:rsidR="00606830">
        <w:rPr>
          <w:b w:val="0"/>
        </w:rPr>
        <w:t>May 10</w:t>
      </w:r>
      <w:r>
        <w:rPr>
          <w:b w:val="0"/>
        </w:rPr>
        <w:t>, 2021 CIFP – MOPR Meeting</w:t>
      </w:r>
      <w:r w:rsidR="00DA55A4">
        <w:rPr>
          <w:b w:val="0"/>
        </w:rPr>
        <w:t xml:space="preserve">. </w:t>
      </w:r>
      <w:r>
        <w:rPr>
          <w:b w:val="0"/>
        </w:rPr>
        <w:t xml:space="preserve"> </w:t>
      </w:r>
    </w:p>
    <w:p w:rsidR="005A556C" w:rsidRPr="005A556C" w:rsidP="00E91681">
      <w:pPr>
        <w:pStyle w:val="ListSubhead1"/>
        <w:numPr>
          <w:ilvl w:val="0"/>
          <w:numId w:val="0"/>
        </w:numPr>
        <w:ind w:left="360"/>
        <w:rPr>
          <w:b w:val="0"/>
        </w:rPr>
      </w:pPr>
      <w:r w:rsidRPr="00780B0C">
        <w:rPr>
          <w:b w:val="0"/>
        </w:rPr>
        <w:t xml:space="preserve">Dave Anders will </w:t>
      </w:r>
      <w:r>
        <w:rPr>
          <w:b w:val="0"/>
        </w:rPr>
        <w:t>review the CIFP – MOPR work plan</w:t>
      </w:r>
      <w:r w:rsidR="00DA55A4">
        <w:rPr>
          <w:b w:val="0"/>
        </w:rPr>
        <w:t>.</w:t>
      </w:r>
      <w:r>
        <w:rPr>
          <w:b w:val="0"/>
        </w:rPr>
        <w:t xml:space="preserve"> </w:t>
      </w:r>
    </w:p>
    <w:p w:rsidR="00E509F5" w:rsidRPr="00DB29E9" w:rsidP="00E509F5">
      <w:pPr>
        <w:pStyle w:val="PrimaryHeading"/>
      </w:pPr>
      <w:r>
        <w:t>Education</w:t>
      </w:r>
      <w:r>
        <w:t xml:space="preserve"> (</w:t>
      </w:r>
      <w:r w:rsidR="00E41338">
        <w:t>9</w:t>
      </w:r>
      <w:r w:rsidR="00334261">
        <w:t>:</w:t>
      </w:r>
      <w:r w:rsidR="00886368">
        <w:t>20</w:t>
      </w:r>
      <w:r w:rsidR="006F368B">
        <w:t>-</w:t>
      </w:r>
      <w:r>
        <w:t>9:</w:t>
      </w:r>
      <w:r w:rsidR="000F273B">
        <w:t>30</w:t>
      </w:r>
      <w:r>
        <w:t>)</w:t>
      </w:r>
    </w:p>
    <w:p w:rsidR="00606830" w:rsidP="00DD2908">
      <w:pPr>
        <w:pStyle w:val="SecondaryHeading-Numbered"/>
        <w:numPr>
          <w:ilvl w:val="0"/>
          <w:numId w:val="13"/>
        </w:numPr>
        <w:rPr>
          <w:b w:val="0"/>
        </w:rPr>
      </w:pPr>
      <w:r>
        <w:rPr>
          <w:b w:val="0"/>
        </w:rPr>
        <w:t>Steve Lieberman</w:t>
      </w:r>
      <w:r w:rsidR="001D7625">
        <w:rPr>
          <w:b w:val="0"/>
        </w:rPr>
        <w:t xml:space="preserve">, AMP, will give </w:t>
      </w:r>
      <w:r w:rsidR="00CC42A1">
        <w:rPr>
          <w:b w:val="0"/>
        </w:rPr>
        <w:t>an educational presentation on self-supply perspectives on MOPR and</w:t>
      </w:r>
      <w:r w:rsidR="003A6D33">
        <w:rPr>
          <w:b w:val="0"/>
        </w:rPr>
        <w:t xml:space="preserve"> self-supply</w:t>
      </w:r>
      <w:r w:rsidR="00CC42A1">
        <w:rPr>
          <w:b w:val="0"/>
        </w:rPr>
        <w:t xml:space="preserve"> design compo</w:t>
      </w:r>
      <w:r w:rsidR="003A6D33">
        <w:rPr>
          <w:b w:val="0"/>
        </w:rPr>
        <w:t xml:space="preserve">nents and options in the Matrix. </w:t>
      </w:r>
    </w:p>
    <w:p w:rsidR="00601206" w:rsidRPr="00601206" w:rsidP="00404E7E">
      <w:pPr>
        <w:pStyle w:val="PrimaryHeading"/>
      </w:pPr>
      <w:r>
        <w:t>CIFP - MOPR Stage Two Process (9:</w:t>
      </w:r>
      <w:r w:rsidR="000F273B">
        <w:t>30</w:t>
      </w:r>
      <w:r w:rsidR="00363817">
        <w:t>-</w:t>
      </w:r>
      <w:r>
        <w:t>3:50)</w:t>
      </w:r>
    </w:p>
    <w:p w:rsidR="00DD2908" w:rsidRPr="00DD2908" w:rsidP="00DD2908">
      <w:pPr>
        <w:pStyle w:val="SecondaryHeading-Numbered"/>
        <w:numPr>
          <w:ilvl w:val="0"/>
          <w:numId w:val="13"/>
        </w:numPr>
        <w:rPr>
          <w:b w:val="0"/>
        </w:rPr>
      </w:pPr>
      <w:r>
        <w:rPr>
          <w:b w:val="0"/>
        </w:rPr>
        <w:t xml:space="preserve">Dave Anders will lead a discussion </w:t>
      </w:r>
      <w:r w:rsidR="005A556C">
        <w:rPr>
          <w:b w:val="0"/>
        </w:rPr>
        <w:t xml:space="preserve">on the </w:t>
      </w:r>
      <w:r w:rsidR="00FA5ACD">
        <w:rPr>
          <w:b w:val="0"/>
        </w:rPr>
        <w:t xml:space="preserve">CIFP – MOPR </w:t>
      </w:r>
      <w:r>
        <w:rPr>
          <w:b w:val="0"/>
        </w:rPr>
        <w:t xml:space="preserve">Matrix. </w:t>
      </w:r>
      <w:r w:rsidR="005A556C">
        <w:rPr>
          <w:b w:val="0"/>
        </w:rPr>
        <w:t xml:space="preserve">Stakeholders will be asked to provide any additional options for consideration. </w:t>
      </w:r>
    </w:p>
    <w:p w:rsidR="003C2007" w:rsidP="003C2007">
      <w:pPr>
        <w:pStyle w:val="SecondaryHeading-Numbered"/>
        <w:numPr>
          <w:ilvl w:val="0"/>
          <w:numId w:val="0"/>
        </w:numPr>
        <w:ind w:left="360" w:hanging="360"/>
        <w:rPr>
          <w:b w:val="0"/>
        </w:rPr>
      </w:pPr>
      <w:r>
        <w:rPr>
          <w:b w:val="0"/>
        </w:rPr>
        <w:t>A</w:t>
      </w:r>
      <w:r w:rsidRPr="009B13D1">
        <w:rPr>
          <w:b w:val="0"/>
        </w:rPr>
        <w:t xml:space="preserve"> lunch break will be provided at an appropriate point during </w:t>
      </w:r>
      <w:r>
        <w:rPr>
          <w:b w:val="0"/>
        </w:rPr>
        <w:t xml:space="preserve">this section of the agenda. </w:t>
      </w:r>
    </w:p>
    <w:p w:rsidR="002C01A5" w:rsidRPr="002C01A5" w:rsidP="002C01A5">
      <w:pPr>
        <w:pStyle w:val="PrimaryHeading"/>
      </w:pPr>
      <w:r>
        <w:t>Next Steps (</w:t>
      </w:r>
      <w:r w:rsidR="00B550AD">
        <w:t>3:50-4:00</w:t>
      </w:r>
      <w:r>
        <w:t>)</w:t>
      </w:r>
    </w:p>
    <w:p w:rsidR="00A35ED2" w:rsidP="00146285">
      <w:pPr>
        <w:pStyle w:val="SecondaryHeading-Numbered"/>
        <w:numPr>
          <w:ilvl w:val="0"/>
          <w:numId w:val="13"/>
        </w:numPr>
        <w:rPr>
          <w:b w:val="0"/>
        </w:rPr>
      </w:pPr>
      <w:r>
        <w:rPr>
          <w:b w:val="0"/>
        </w:rPr>
        <w:t xml:space="preserve">Dave Anders will discuss next steps.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9"/>
        <w:gridCol w:w="3118"/>
        <w:gridCol w:w="3123"/>
      </w:tblGrid>
      <w:tr w:rsidTr="00F808C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8E2DF0" w:rsidP="00F808CB">
            <w:pPr>
              <w:pStyle w:val="PrimaryHeading"/>
              <w:ind w:left="-108"/>
            </w:pPr>
            <w:r>
              <w:t>Future Meeting Dates</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May 26, 2021</w:t>
            </w:r>
          </w:p>
        </w:tc>
        <w:tc>
          <w:tcPr>
            <w:tcW w:w="3118" w:type="dxa"/>
            <w:vAlign w:val="center"/>
          </w:tcPr>
          <w:p w:rsidR="008E2DF0" w:rsidRPr="00B62597" w:rsidP="00F808CB">
            <w:pPr>
              <w:pStyle w:val="AttendeesList"/>
            </w:pPr>
            <w:r>
              <w:t xml:space="preserve">1:00 p.m. – 5:00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7, 2021</w:t>
            </w:r>
          </w:p>
        </w:tc>
        <w:tc>
          <w:tcPr>
            <w:tcW w:w="3118" w:type="dxa"/>
            <w:vAlign w:val="center"/>
          </w:tcPr>
          <w:p w:rsidR="008E2DF0" w:rsidRPr="00B62597" w:rsidP="00F808CB">
            <w:pPr>
              <w:pStyle w:val="AttendeesList"/>
            </w:pPr>
            <w:r>
              <w:t xml:space="preserve">9:00 a.m. – 4:00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16, 2021</w:t>
            </w:r>
          </w:p>
        </w:tc>
        <w:tc>
          <w:tcPr>
            <w:tcW w:w="3118" w:type="dxa"/>
            <w:vAlign w:val="center"/>
          </w:tcPr>
          <w:p w:rsidR="008E2DF0" w:rsidRPr="00B62597" w:rsidP="00F808CB">
            <w:pPr>
              <w:pStyle w:val="AttendeesList"/>
            </w:pPr>
            <w:r>
              <w:t xml:space="preserve">9:00 a.m. – 4:00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30, 2021</w:t>
            </w:r>
          </w:p>
        </w:tc>
        <w:tc>
          <w:tcPr>
            <w:tcW w:w="3118" w:type="dxa"/>
            <w:vAlign w:val="center"/>
          </w:tcPr>
          <w:p w:rsidR="008E2DF0" w:rsidRPr="00B62597" w:rsidP="00F808CB">
            <w:pPr>
              <w:pStyle w:val="AttendeesList"/>
            </w:pPr>
            <w:r>
              <w:t xml:space="preserve">9:00 a.m. – 1:00 p.m. </w:t>
            </w:r>
          </w:p>
        </w:tc>
        <w:tc>
          <w:tcPr>
            <w:tcW w:w="3123" w:type="dxa"/>
            <w:vAlign w:val="center"/>
          </w:tcPr>
          <w:p w:rsidR="008E2DF0" w:rsidRPr="00B62597" w:rsidP="00F808CB">
            <w:pPr>
              <w:pStyle w:val="AttendeesList"/>
            </w:pPr>
            <w:r>
              <w:t xml:space="preserve">Webex Only </w:t>
            </w:r>
          </w:p>
        </w:tc>
      </w:tr>
      <w:tr w:rsidTr="00F808CB">
        <w:tblPrEx>
          <w:tblW w:w="0" w:type="auto"/>
          <w:tblCellMar>
            <w:left w:w="144" w:type="dxa"/>
            <w:right w:w="115" w:type="dxa"/>
          </w:tblCellMar>
          <w:tblLook w:val="04A0"/>
        </w:tblPrEx>
        <w:tc>
          <w:tcPr>
            <w:tcW w:w="3119" w:type="dxa"/>
            <w:vAlign w:val="center"/>
          </w:tcPr>
          <w:p w:rsidR="008E2DF0" w:rsidRPr="00B62597" w:rsidP="00F808CB">
            <w:pPr>
              <w:pStyle w:val="AttendeesList"/>
            </w:pPr>
            <w:r>
              <w:t>June 30, 2021 (MC Meeting)</w:t>
            </w:r>
          </w:p>
        </w:tc>
        <w:tc>
          <w:tcPr>
            <w:tcW w:w="3118" w:type="dxa"/>
            <w:vAlign w:val="center"/>
          </w:tcPr>
          <w:p w:rsidR="008E2DF0" w:rsidRPr="00B62597" w:rsidP="00F808CB">
            <w:pPr>
              <w:pStyle w:val="AttendeesList"/>
            </w:pPr>
            <w:r>
              <w:t xml:space="preserve">2:00 p.m. – 5:00 p.m. </w:t>
            </w:r>
          </w:p>
        </w:tc>
        <w:tc>
          <w:tcPr>
            <w:tcW w:w="3123" w:type="dxa"/>
            <w:vAlign w:val="center"/>
          </w:tcPr>
          <w:p w:rsidR="008E2DF0" w:rsidRPr="00B62597" w:rsidP="00F808CB">
            <w:pPr>
              <w:pStyle w:val="AttendeesList"/>
            </w:pPr>
            <w:r>
              <w:t xml:space="preserve">Webex Only </w:t>
            </w:r>
          </w:p>
        </w:tc>
      </w:tr>
    </w:tbl>
    <w:p w:rsidR="008E2DF0" w:rsidP="008E2DF0">
      <w:pPr>
        <w:pStyle w:val="SecondaryHeading-Numbered"/>
        <w:numPr>
          <w:ilvl w:val="0"/>
          <w:numId w:val="0"/>
        </w:numPr>
        <w:ind w:left="360" w:hanging="360"/>
        <w:rPr>
          <w:b w:val="0"/>
        </w:rPr>
      </w:pPr>
    </w:p>
    <w:p w:rsidR="00C8186D" w:rsidP="00337321">
      <w:pPr>
        <w:pStyle w:val="Author"/>
      </w:pPr>
    </w:p>
    <w:p w:rsidR="00B62597" w:rsidP="00337321">
      <w:pPr>
        <w:pStyle w:val="Author"/>
      </w:pPr>
      <w:r>
        <w:t xml:space="preserve">Author: </w:t>
      </w:r>
      <w:r w:rsidR="009A5BFF">
        <w:t>A</w:t>
      </w:r>
      <w:r w:rsidR="00606830">
        <w:t xml:space="preserve">. </w:t>
      </w:r>
      <w:r w:rsidR="009A5BFF">
        <w:t>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RPr="00E301B6" w:rsidP="00E301B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w:t>
      </w:r>
      <w:r w:rsidRPr="00B62597">
        <w:t>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13675"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077144"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55AD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9686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FF">
      <w:t xml:space="preserve">As of </w:t>
    </w:r>
    <w:r w:rsidR="005A556C">
      <w:t>May</w:t>
    </w:r>
    <w:r w:rsidR="00606830">
      <w:t xml:space="preserve"> 12</w:t>
    </w:r>
    <w:r w:rsidR="009A5BFF">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C2048D"/>
    <w:multiLevelType w:val="hybridMultilevel"/>
    <w:tmpl w:val="5F7ED2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D4748C2"/>
    <w:multiLevelType w:val="hybridMultilevel"/>
    <w:tmpl w:val="9384A8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8C6D88"/>
    <w:multiLevelType w:val="hybridMultilevel"/>
    <w:tmpl w:val="147ACE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9"/>
    <w:rsid w:val="00010057"/>
    <w:rsid w:val="000123B7"/>
    <w:rsid w:val="000232DF"/>
    <w:rsid w:val="00024516"/>
    <w:rsid w:val="00027F49"/>
    <w:rsid w:val="000333FF"/>
    <w:rsid w:val="00043313"/>
    <w:rsid w:val="0006798D"/>
    <w:rsid w:val="0009195F"/>
    <w:rsid w:val="00092135"/>
    <w:rsid w:val="000A6692"/>
    <w:rsid w:val="000B1B74"/>
    <w:rsid w:val="000E5619"/>
    <w:rsid w:val="000F273B"/>
    <w:rsid w:val="00102090"/>
    <w:rsid w:val="00110659"/>
    <w:rsid w:val="00117AF9"/>
    <w:rsid w:val="00121F58"/>
    <w:rsid w:val="00146285"/>
    <w:rsid w:val="001528C0"/>
    <w:rsid w:val="001678E8"/>
    <w:rsid w:val="00167EE0"/>
    <w:rsid w:val="00182E4C"/>
    <w:rsid w:val="00190C13"/>
    <w:rsid w:val="001B1715"/>
    <w:rsid w:val="001B2242"/>
    <w:rsid w:val="001B2663"/>
    <w:rsid w:val="001C0CC0"/>
    <w:rsid w:val="001D3B68"/>
    <w:rsid w:val="001D7625"/>
    <w:rsid w:val="002113BD"/>
    <w:rsid w:val="00212B48"/>
    <w:rsid w:val="00231AFC"/>
    <w:rsid w:val="0025139E"/>
    <w:rsid w:val="00272628"/>
    <w:rsid w:val="002748FA"/>
    <w:rsid w:val="002A0FF0"/>
    <w:rsid w:val="002B2F98"/>
    <w:rsid w:val="002C01A5"/>
    <w:rsid w:val="002C1F09"/>
    <w:rsid w:val="002C6057"/>
    <w:rsid w:val="00305238"/>
    <w:rsid w:val="003228A7"/>
    <w:rsid w:val="003251CE"/>
    <w:rsid w:val="00334261"/>
    <w:rsid w:val="00337321"/>
    <w:rsid w:val="00363817"/>
    <w:rsid w:val="00365A61"/>
    <w:rsid w:val="003711EE"/>
    <w:rsid w:val="00394850"/>
    <w:rsid w:val="003A6D33"/>
    <w:rsid w:val="003B55E1"/>
    <w:rsid w:val="003C17E2"/>
    <w:rsid w:val="003C2007"/>
    <w:rsid w:val="003C6F6D"/>
    <w:rsid w:val="003D7A23"/>
    <w:rsid w:val="003D7E5C"/>
    <w:rsid w:val="003E7A73"/>
    <w:rsid w:val="003F489B"/>
    <w:rsid w:val="0040346D"/>
    <w:rsid w:val="00404E7E"/>
    <w:rsid w:val="00417470"/>
    <w:rsid w:val="00434EE7"/>
    <w:rsid w:val="004445F9"/>
    <w:rsid w:val="004452BD"/>
    <w:rsid w:val="00457264"/>
    <w:rsid w:val="00457838"/>
    <w:rsid w:val="0046043F"/>
    <w:rsid w:val="00491490"/>
    <w:rsid w:val="00494494"/>
    <w:rsid w:val="004969FA"/>
    <w:rsid w:val="004A01A7"/>
    <w:rsid w:val="004A0623"/>
    <w:rsid w:val="004A4B24"/>
    <w:rsid w:val="004B77E0"/>
    <w:rsid w:val="004B7B55"/>
    <w:rsid w:val="004D4686"/>
    <w:rsid w:val="004F2CF3"/>
    <w:rsid w:val="00506729"/>
    <w:rsid w:val="00527104"/>
    <w:rsid w:val="00530342"/>
    <w:rsid w:val="00564DEE"/>
    <w:rsid w:val="005674B2"/>
    <w:rsid w:val="0057441E"/>
    <w:rsid w:val="0057599A"/>
    <w:rsid w:val="00583612"/>
    <w:rsid w:val="00593AC1"/>
    <w:rsid w:val="005A0D25"/>
    <w:rsid w:val="005A556C"/>
    <w:rsid w:val="005A5D0D"/>
    <w:rsid w:val="005B3EFF"/>
    <w:rsid w:val="005C4DB1"/>
    <w:rsid w:val="005D6D05"/>
    <w:rsid w:val="005E67F4"/>
    <w:rsid w:val="00601206"/>
    <w:rsid w:val="006024A0"/>
    <w:rsid w:val="00602967"/>
    <w:rsid w:val="00606359"/>
    <w:rsid w:val="00606830"/>
    <w:rsid w:val="00606F11"/>
    <w:rsid w:val="006325BA"/>
    <w:rsid w:val="0063479F"/>
    <w:rsid w:val="006372DF"/>
    <w:rsid w:val="006D2084"/>
    <w:rsid w:val="006F368B"/>
    <w:rsid w:val="006F7A52"/>
    <w:rsid w:val="00702D73"/>
    <w:rsid w:val="00711249"/>
    <w:rsid w:val="00712CAA"/>
    <w:rsid w:val="00716A8B"/>
    <w:rsid w:val="007207F2"/>
    <w:rsid w:val="00730F76"/>
    <w:rsid w:val="007358CA"/>
    <w:rsid w:val="00736770"/>
    <w:rsid w:val="00737E46"/>
    <w:rsid w:val="00744A45"/>
    <w:rsid w:val="00754C6D"/>
    <w:rsid w:val="00755096"/>
    <w:rsid w:val="0076585B"/>
    <w:rsid w:val="00767092"/>
    <w:rsid w:val="007703B4"/>
    <w:rsid w:val="00770E58"/>
    <w:rsid w:val="00771653"/>
    <w:rsid w:val="00780B0C"/>
    <w:rsid w:val="007A34A3"/>
    <w:rsid w:val="007B57BB"/>
    <w:rsid w:val="007C2954"/>
    <w:rsid w:val="007C740E"/>
    <w:rsid w:val="007C7930"/>
    <w:rsid w:val="007D4F70"/>
    <w:rsid w:val="007E294E"/>
    <w:rsid w:val="007E7CAB"/>
    <w:rsid w:val="007F181A"/>
    <w:rsid w:val="0083782C"/>
    <w:rsid w:val="00837B12"/>
    <w:rsid w:val="00841282"/>
    <w:rsid w:val="008552A3"/>
    <w:rsid w:val="00855D9E"/>
    <w:rsid w:val="00870F70"/>
    <w:rsid w:val="00882652"/>
    <w:rsid w:val="00886368"/>
    <w:rsid w:val="008870AB"/>
    <w:rsid w:val="008A5B46"/>
    <w:rsid w:val="008C5CDE"/>
    <w:rsid w:val="008D2C70"/>
    <w:rsid w:val="008E2DF0"/>
    <w:rsid w:val="00917386"/>
    <w:rsid w:val="00936E55"/>
    <w:rsid w:val="00953EE3"/>
    <w:rsid w:val="0096570A"/>
    <w:rsid w:val="00991528"/>
    <w:rsid w:val="0099724B"/>
    <w:rsid w:val="009A256E"/>
    <w:rsid w:val="009A5430"/>
    <w:rsid w:val="009A5BFF"/>
    <w:rsid w:val="009A7F79"/>
    <w:rsid w:val="009B0E7E"/>
    <w:rsid w:val="009B13D1"/>
    <w:rsid w:val="009B3F1A"/>
    <w:rsid w:val="009C15C4"/>
    <w:rsid w:val="009D0DC3"/>
    <w:rsid w:val="009F53F9"/>
    <w:rsid w:val="00A05391"/>
    <w:rsid w:val="00A317A9"/>
    <w:rsid w:val="00A35ED2"/>
    <w:rsid w:val="00A41149"/>
    <w:rsid w:val="00A41F1D"/>
    <w:rsid w:val="00A51BEB"/>
    <w:rsid w:val="00A53A29"/>
    <w:rsid w:val="00A55AD9"/>
    <w:rsid w:val="00AB67AA"/>
    <w:rsid w:val="00AC1E43"/>
    <w:rsid w:val="00AC2247"/>
    <w:rsid w:val="00AE771B"/>
    <w:rsid w:val="00AF6B87"/>
    <w:rsid w:val="00B16D95"/>
    <w:rsid w:val="00B20316"/>
    <w:rsid w:val="00B240DB"/>
    <w:rsid w:val="00B34E3C"/>
    <w:rsid w:val="00B550AD"/>
    <w:rsid w:val="00B62597"/>
    <w:rsid w:val="00B724FA"/>
    <w:rsid w:val="00B80BF7"/>
    <w:rsid w:val="00BA2CE4"/>
    <w:rsid w:val="00BA6146"/>
    <w:rsid w:val="00BB531B"/>
    <w:rsid w:val="00BF331B"/>
    <w:rsid w:val="00C32548"/>
    <w:rsid w:val="00C439EC"/>
    <w:rsid w:val="00C5307B"/>
    <w:rsid w:val="00C72168"/>
    <w:rsid w:val="00C757F4"/>
    <w:rsid w:val="00C75A9D"/>
    <w:rsid w:val="00C8186D"/>
    <w:rsid w:val="00C91F21"/>
    <w:rsid w:val="00CA49B9"/>
    <w:rsid w:val="00CA7D1E"/>
    <w:rsid w:val="00CB0E8F"/>
    <w:rsid w:val="00CB19DE"/>
    <w:rsid w:val="00CB475B"/>
    <w:rsid w:val="00CC1B47"/>
    <w:rsid w:val="00CC2078"/>
    <w:rsid w:val="00CC42A1"/>
    <w:rsid w:val="00CC735B"/>
    <w:rsid w:val="00CD211D"/>
    <w:rsid w:val="00CE4D79"/>
    <w:rsid w:val="00CF58AE"/>
    <w:rsid w:val="00D018F5"/>
    <w:rsid w:val="00D06EC8"/>
    <w:rsid w:val="00D079A7"/>
    <w:rsid w:val="00D136EA"/>
    <w:rsid w:val="00D251ED"/>
    <w:rsid w:val="00D52A6A"/>
    <w:rsid w:val="00D831E4"/>
    <w:rsid w:val="00D95949"/>
    <w:rsid w:val="00DA30B2"/>
    <w:rsid w:val="00DA55A4"/>
    <w:rsid w:val="00DB29E9"/>
    <w:rsid w:val="00DD05B5"/>
    <w:rsid w:val="00DD2908"/>
    <w:rsid w:val="00DD386A"/>
    <w:rsid w:val="00DD562B"/>
    <w:rsid w:val="00DE34CF"/>
    <w:rsid w:val="00E1605D"/>
    <w:rsid w:val="00E25DE8"/>
    <w:rsid w:val="00E301B6"/>
    <w:rsid w:val="00E32B6B"/>
    <w:rsid w:val="00E41338"/>
    <w:rsid w:val="00E509F5"/>
    <w:rsid w:val="00E5387A"/>
    <w:rsid w:val="00E55E84"/>
    <w:rsid w:val="00E76A43"/>
    <w:rsid w:val="00E91681"/>
    <w:rsid w:val="00E94955"/>
    <w:rsid w:val="00EA1385"/>
    <w:rsid w:val="00EB68B0"/>
    <w:rsid w:val="00EF6615"/>
    <w:rsid w:val="00F31F6D"/>
    <w:rsid w:val="00F4190F"/>
    <w:rsid w:val="00F5077C"/>
    <w:rsid w:val="00F57390"/>
    <w:rsid w:val="00F72B2E"/>
    <w:rsid w:val="00F808CB"/>
    <w:rsid w:val="00F9165C"/>
    <w:rsid w:val="00FA5ACD"/>
    <w:rsid w:val="00FA6D72"/>
    <w:rsid w:val="00FC2B9A"/>
    <w:rsid w:val="00FF46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EE8D7D-3CBC-44C1-8FB6-44D58CE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2021-05-12T20:09:58Z</dcterms:created>
  <dcterms:modified xsi:type="dcterms:W3CDTF">2021-05-12T20:09:58Z</dcterms:modified>
</cp:coreProperties>
</file>