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May</w:t>
      </w:r>
      <w:r w:rsidR="00802E29">
        <w:t xml:space="preserve"> </w:t>
      </w:r>
      <w:r w:rsidR="003C0FAD">
        <w:t>30</w:t>
      </w:r>
      <w:r w:rsidR="00802E29">
        <w:t>, 2023</w:t>
      </w:r>
    </w:p>
    <w:p w:rsidR="00B62597" w:rsidRPr="00B62597" w:rsidP="00755096">
      <w:pPr>
        <w:pStyle w:val="MeetingDetails"/>
        <w:rPr>
          <w:sz w:val="28"/>
          <w:u w:val="single"/>
        </w:rPr>
      </w:pPr>
      <w:r>
        <w:t>9</w:t>
      </w:r>
      <w:r w:rsidR="002B2F98">
        <w:t xml:space="preserve">:00 </w:t>
      </w:r>
      <w:r>
        <w:t>a</w:t>
      </w:r>
      <w:r w:rsidR="002B2F98">
        <w:t xml:space="preserve">.m. – </w:t>
      </w:r>
      <w:r w:rsidR="00802E29">
        <w:t>4</w:t>
      </w:r>
      <w:r w:rsidR="00010057">
        <w:t xml:space="preserve">:00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2D1D7B">
        <w:t>9</w:t>
      </w:r>
      <w:r w:rsidR="00A70CDF">
        <w:t>:00-</w:t>
      </w:r>
      <w:r w:rsidR="002D1D7B">
        <w:t>9</w:t>
      </w:r>
      <w:r w:rsidR="00A70CDF">
        <w:t>:</w:t>
      </w:r>
      <w:r w:rsidR="00E201A7">
        <w:t>15</w:t>
      </w:r>
      <w:r w:rsidRPr="00527104">
        <w:t>)</w:t>
      </w:r>
    </w:p>
    <w:bookmarkEnd w:id="0"/>
    <w:bookmarkEnd w:id="1"/>
    <w:p w:rsidR="00A70CDF" w:rsidRPr="00A70CDF" w:rsidP="00A70CDF">
      <w:pPr>
        <w:pStyle w:val="SecondaryHeading-Numbered"/>
        <w:rPr>
          <w:b w:val="0"/>
        </w:rPr>
      </w:pPr>
      <w:r>
        <w:rPr>
          <w:b w:val="0"/>
        </w:rPr>
        <w:t>Jen Tribulski</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6F0D54">
        <w:t>2</w:t>
      </w:r>
      <w:r w:rsidR="00802E29">
        <w:t xml:space="preserve"> </w:t>
      </w:r>
      <w:r w:rsidRPr="00A70CDF">
        <w:t xml:space="preserve">meeting on </w:t>
      </w:r>
      <w:r w:rsidR="004E54FE">
        <w:t>May 17</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Jen Tribulski</w:t>
      </w:r>
      <w:r w:rsidRPr="005D5D9B">
        <w:rPr>
          <w:b w:val="0"/>
        </w:rPr>
        <w:t xml:space="preserve"> </w:t>
      </w:r>
      <w:r w:rsidRPr="005D5D9B">
        <w:rPr>
          <w:b w:val="0"/>
        </w:rPr>
        <w:t>will review the CIFP – RA work plan.</w:t>
      </w:r>
      <w:r>
        <w:rPr>
          <w:b w:val="0"/>
        </w:rPr>
        <w:t xml:space="preserve"> </w:t>
      </w:r>
    </w:p>
    <w:p w:rsidR="004945AF" w:rsidRPr="004945AF" w:rsidP="004945AF">
      <w:pPr>
        <w:pStyle w:val="PrimaryHeading"/>
      </w:pPr>
      <w:r>
        <w:t xml:space="preserve">CIFP – </w:t>
      </w:r>
      <w:r w:rsidR="008B1749">
        <w:t>Resource Adequacy</w:t>
      </w:r>
      <w:r>
        <w:t xml:space="preserve"> Stage </w:t>
      </w:r>
      <w:r w:rsidR="00095502">
        <w:t>Two Process</w:t>
      </w:r>
      <w:r w:rsidR="000E21AD">
        <w:t xml:space="preserve"> (</w:t>
      </w:r>
      <w:r w:rsidR="00576969">
        <w:t>9</w:t>
      </w:r>
      <w:r w:rsidR="00CA7C7D">
        <w:t>:15-3:50</w:t>
      </w:r>
      <w:r w:rsidRPr="00DB29E9" w:rsidR="000E21AD">
        <w:t>)</w:t>
      </w:r>
    </w:p>
    <w:p w:rsidR="000E21AD" w:rsidRPr="00095502" w:rsidP="00FF60E0">
      <w:pPr>
        <w:pStyle w:val="SecondaryHeading-Numbered"/>
        <w:rPr>
          <w:b w:val="0"/>
        </w:rPr>
      </w:pPr>
      <w:r>
        <w:rPr>
          <w:b w:val="0"/>
        </w:rPr>
        <w:t xml:space="preserve">Jen Tribulski, PJM, </w:t>
      </w:r>
      <w:r w:rsidRPr="00095502" w:rsidR="00095502">
        <w:rPr>
          <w:b w:val="0"/>
        </w:rPr>
        <w:t xml:space="preserve">will lead a discussion on the CIFP – </w:t>
      </w:r>
      <w:r w:rsidR="00331561">
        <w:rPr>
          <w:b w:val="0"/>
        </w:rPr>
        <w:t>RA</w:t>
      </w:r>
      <w:r w:rsidRPr="00095502" w:rsidR="00095502">
        <w:rPr>
          <w:b w:val="0"/>
        </w:rPr>
        <w:t xml:space="preserve"> Matrix. </w:t>
      </w:r>
      <w:r w:rsidR="00095502">
        <w:rPr>
          <w:b w:val="0"/>
        </w:rPr>
        <w:t xml:space="preserve">The following </w:t>
      </w:r>
      <w:r w:rsidRPr="00095502" w:rsidR="00095502">
        <w:rPr>
          <w:b w:val="0"/>
        </w:rPr>
        <w:t>Stakeholders requested the opportunity to provide additional options for consideration.</w:t>
      </w:r>
    </w:p>
    <w:p w:rsidR="00D272EB" w:rsidRPr="004E54FE" w:rsidP="00D272EB">
      <w:pPr>
        <w:pStyle w:val="SecondaryHeading-Numbered"/>
        <w:numPr>
          <w:ilvl w:val="1"/>
          <w:numId w:val="11"/>
        </w:numPr>
        <w:rPr>
          <w:b w:val="0"/>
          <w:i/>
        </w:rPr>
      </w:pPr>
      <w:r w:rsidRPr="004E54FE">
        <w:rPr>
          <w:b w:val="0"/>
        </w:rPr>
        <w:t>Greg Poulos (Consumer Advocates of PJM States)</w:t>
      </w:r>
      <w:r w:rsidRPr="004E54FE">
        <w:rPr>
          <w:b w:val="0"/>
          <w:i/>
        </w:rPr>
        <w:t xml:space="preserve"> </w:t>
      </w:r>
    </w:p>
    <w:p w:rsidR="00361EBD" w:rsidRPr="004E54FE" w:rsidP="009B32A5">
      <w:pPr>
        <w:pStyle w:val="SecondaryHeading-Numbered"/>
        <w:numPr>
          <w:ilvl w:val="1"/>
          <w:numId w:val="11"/>
        </w:numPr>
        <w:rPr>
          <w:b w:val="0"/>
          <w:i/>
        </w:rPr>
      </w:pPr>
      <w:r w:rsidRPr="004E54FE">
        <w:rPr>
          <w:b w:val="0"/>
        </w:rPr>
        <w:t>Bill Berg (</w:t>
      </w:r>
      <w:r w:rsidRPr="004E54FE">
        <w:rPr>
          <w:b w:val="0"/>
        </w:rPr>
        <w:t>Constellation</w:t>
      </w:r>
      <w:r w:rsidRPr="004E54FE">
        <w:rPr>
          <w:b w:val="0"/>
        </w:rPr>
        <w:t xml:space="preserve">) </w:t>
      </w:r>
    </w:p>
    <w:p w:rsidR="003C0FAD" w:rsidRPr="005543B8" w:rsidP="005543B8">
      <w:pPr>
        <w:pStyle w:val="SecondaryHeading-Numbered"/>
        <w:numPr>
          <w:ilvl w:val="1"/>
          <w:numId w:val="11"/>
        </w:numPr>
        <w:rPr>
          <w:b w:val="0"/>
          <w:i/>
        </w:rPr>
      </w:pPr>
      <w:r>
        <w:rPr>
          <w:b w:val="0"/>
        </w:rPr>
        <w:t>Lynn Horning &amp; Steve Lieberman (AMP)</w:t>
      </w:r>
    </w:p>
    <w:p w:rsidR="00356FB8" w:rsidP="00356FB8">
      <w:pPr>
        <w:pStyle w:val="ListSubhead1"/>
      </w:pPr>
      <w:r w:rsidRPr="00020B98">
        <w:rPr>
          <w:b w:val="0"/>
        </w:rPr>
        <w:t xml:space="preserve">PJM will lead a discussion on </w:t>
      </w:r>
      <w:r w:rsidR="005543B8">
        <w:rPr>
          <w:b w:val="0"/>
        </w:rPr>
        <w:t>Reliability Analysis</w:t>
      </w:r>
      <w:r w:rsidR="00123C93">
        <w:rPr>
          <w:b w:val="0"/>
        </w:rPr>
        <w:t xml:space="preserve"> and updated Risk Modeling</w:t>
      </w:r>
      <w:r w:rsidRPr="00020B98">
        <w:rPr>
          <w:b w:val="0"/>
        </w:rPr>
        <w:t>.</w:t>
      </w:r>
      <w:r w:rsidR="005543B8">
        <w:rPr>
          <w:b w:val="0"/>
        </w:rPr>
        <w:t xml:space="preserve"> (</w:t>
      </w:r>
      <w:r w:rsidR="003F7783">
        <w:rPr>
          <w:b w:val="0"/>
        </w:rPr>
        <w:t>1</w:t>
      </w:r>
      <w:r w:rsidR="005543B8">
        <w:rPr>
          <w:b w:val="0"/>
        </w:rPr>
        <w:t>:</w:t>
      </w:r>
      <w:r w:rsidR="003F7783">
        <w:rPr>
          <w:b w:val="0"/>
        </w:rPr>
        <w:t>5</w:t>
      </w:r>
      <w:r w:rsidR="005543B8">
        <w:rPr>
          <w:b w:val="0"/>
        </w:rPr>
        <w:t xml:space="preserve">0pm – </w:t>
      </w:r>
      <w:r w:rsidR="003F7783">
        <w:rPr>
          <w:b w:val="0"/>
        </w:rPr>
        <w:t>3</w:t>
      </w:r>
      <w:r w:rsidR="005543B8">
        <w:rPr>
          <w:b w:val="0"/>
        </w:rPr>
        <w:t>:</w:t>
      </w:r>
      <w:r w:rsidR="003F7783">
        <w:rPr>
          <w:b w:val="0"/>
        </w:rPr>
        <w:t>5</w:t>
      </w:r>
      <w:r w:rsidR="005543B8">
        <w:rPr>
          <w:b w:val="0"/>
        </w:rPr>
        <w:t>0pm)</w:t>
      </w:r>
    </w:p>
    <w:p w:rsidR="00095502" w:rsidRPr="00095502" w:rsidP="00095502">
      <w:pPr>
        <w:pStyle w:val="SecondaryHeading-Numbered"/>
        <w:numPr>
          <w:ilvl w:val="0"/>
          <w:numId w:val="0"/>
        </w:numPr>
        <w:ind w:left="360" w:hanging="360"/>
        <w:rPr>
          <w:b w:val="0"/>
          <w:i/>
        </w:rPr>
      </w:pPr>
      <w:r w:rsidRPr="00C547F8">
        <w:rPr>
          <w:b w:val="0"/>
          <w:i/>
        </w:rPr>
        <w:t xml:space="preserve">A lunch break will be </w:t>
      </w:r>
      <w:r>
        <w:rPr>
          <w:b w:val="0"/>
          <w:i/>
        </w:rPr>
        <w:t>approximately around Noon</w:t>
      </w:r>
    </w:p>
    <w:p w:rsidR="00EC4089" w:rsidRPr="000E21AD" w:rsidP="00EC4089">
      <w:pPr>
        <w:pStyle w:val="PrimaryHeading"/>
      </w:pPr>
      <w:r>
        <w:t>Next Steps (</w:t>
      </w:r>
      <w:r w:rsidR="00CA7C7D">
        <w:t>3</w:t>
      </w:r>
      <w:r>
        <w:t>:50-</w:t>
      </w:r>
      <w:r w:rsidR="00CA7C7D">
        <w:t>4</w:t>
      </w:r>
      <w:r>
        <w:t>:00)</w:t>
      </w:r>
    </w:p>
    <w:p w:rsidR="00EC4089" w:rsidRPr="00EC4089" w:rsidP="00EC4089">
      <w:pPr>
        <w:pStyle w:val="SecondaryHeading-Numbered"/>
        <w:rPr>
          <w:b w:val="0"/>
        </w:rPr>
      </w:pPr>
      <w:r>
        <w:rPr>
          <w:b w:val="0"/>
        </w:rPr>
        <w:t>Jen Tribulski</w:t>
      </w:r>
      <w:r>
        <w:rPr>
          <w:b w:val="0"/>
        </w:rPr>
        <w:t>, PJM</w:t>
      </w:r>
      <w:r>
        <w:rPr>
          <w:b w:val="0"/>
        </w:rPr>
        <w:t>,</w:t>
      </w:r>
      <w:r>
        <w:rPr>
          <w:b w:val="0"/>
        </w:rPr>
        <w:t xml:space="preserve"> will discuss next steps.</w:t>
      </w:r>
    </w:p>
    <w:p w:rsidR="00CF2496" w:rsidP="00CF2496">
      <w:pPr>
        <w:pStyle w:val="PrimaryHeading"/>
      </w:pPr>
      <w:r>
        <w:t>Future Agenda Items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8713B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none" w:sz="0" w:space="0" w:color="auto"/>
            </w:tcBorders>
            <w:shd w:val="clear" w:color="auto" w:fill="auto"/>
          </w:tcPr>
          <w:p w:rsidR="00DE1AEE" w:rsidP="003C0FAD">
            <w:pPr>
              <w:pStyle w:val="AttendeesList"/>
              <w:rPr>
                <w:b w:val="0"/>
                <w:bCs w:val="0"/>
                <w:sz w:val="24"/>
                <w:szCs w:val="22"/>
              </w:rPr>
            </w:pPr>
            <w:r>
              <w:rPr>
                <w:b w:val="0"/>
                <w:bCs w:val="0"/>
                <w:sz w:val="24"/>
                <w:szCs w:val="22"/>
              </w:rPr>
              <w:t>D</w:t>
            </w:r>
            <w:r w:rsidR="00EF096B">
              <w:rPr>
                <w:b w:val="0"/>
                <w:bCs w:val="0"/>
                <w:sz w:val="24"/>
                <w:szCs w:val="22"/>
              </w:rPr>
              <w:t xml:space="preserve">emand </w:t>
            </w:r>
            <w:r>
              <w:rPr>
                <w:b w:val="0"/>
                <w:bCs w:val="0"/>
                <w:sz w:val="24"/>
                <w:szCs w:val="22"/>
              </w:rPr>
              <w:t>R</w:t>
            </w:r>
            <w:r w:rsidR="00EF096B">
              <w:rPr>
                <w:b w:val="0"/>
                <w:bCs w:val="0"/>
                <w:sz w:val="24"/>
                <w:szCs w:val="22"/>
              </w:rPr>
              <w:t>esponse</w:t>
            </w:r>
            <w:r>
              <w:rPr>
                <w:b w:val="0"/>
                <w:bCs w:val="0"/>
                <w:sz w:val="24"/>
                <w:szCs w:val="22"/>
              </w:rPr>
              <w:t xml:space="preserve"> Dispatch </w:t>
            </w:r>
          </w:p>
          <w:p w:rsidR="005543B8" w:rsidP="003C0FAD">
            <w:pPr>
              <w:pStyle w:val="AttendeesList"/>
              <w:rPr>
                <w:b w:val="0"/>
                <w:bCs w:val="0"/>
                <w:sz w:val="24"/>
                <w:szCs w:val="22"/>
              </w:rPr>
            </w:pPr>
            <w:r>
              <w:rPr>
                <w:b w:val="0"/>
                <w:bCs w:val="0"/>
                <w:sz w:val="24"/>
                <w:szCs w:val="22"/>
              </w:rPr>
              <w:t>B</w:t>
            </w:r>
            <w:r w:rsidR="00EF096B">
              <w:rPr>
                <w:b w:val="0"/>
                <w:bCs w:val="0"/>
                <w:sz w:val="24"/>
                <w:szCs w:val="22"/>
              </w:rPr>
              <w:t>ehind-</w:t>
            </w:r>
            <w:r>
              <w:rPr>
                <w:b w:val="0"/>
                <w:bCs w:val="0"/>
                <w:sz w:val="24"/>
                <w:szCs w:val="22"/>
              </w:rPr>
              <w:t>T</w:t>
            </w:r>
            <w:r w:rsidR="00EF096B">
              <w:rPr>
                <w:b w:val="0"/>
                <w:bCs w:val="0"/>
                <w:sz w:val="24"/>
                <w:szCs w:val="22"/>
              </w:rPr>
              <w:t>he-</w:t>
            </w:r>
            <w:r>
              <w:rPr>
                <w:b w:val="0"/>
                <w:bCs w:val="0"/>
                <w:sz w:val="24"/>
                <w:szCs w:val="22"/>
              </w:rPr>
              <w:t>M</w:t>
            </w:r>
            <w:r w:rsidR="00EF096B">
              <w:rPr>
                <w:b w:val="0"/>
                <w:bCs w:val="0"/>
                <w:sz w:val="24"/>
                <w:szCs w:val="22"/>
              </w:rPr>
              <w:t>eter</w:t>
            </w:r>
            <w:r>
              <w:rPr>
                <w:b w:val="0"/>
                <w:bCs w:val="0"/>
                <w:sz w:val="24"/>
                <w:szCs w:val="22"/>
              </w:rPr>
              <w:t xml:space="preserve"> Generation</w:t>
            </w:r>
            <w:r w:rsidR="00EF096B">
              <w:rPr>
                <w:b w:val="0"/>
                <w:bCs w:val="0"/>
                <w:sz w:val="24"/>
                <w:szCs w:val="22"/>
              </w:rPr>
              <w:t xml:space="preserve"> Dispatch</w:t>
            </w:r>
          </w:p>
          <w:p w:rsidR="005543B8" w:rsidP="00DE1AEE">
            <w:pPr>
              <w:pStyle w:val="AttendeesList"/>
              <w:rPr>
                <w:b w:val="0"/>
                <w:bCs w:val="0"/>
                <w:sz w:val="24"/>
                <w:szCs w:val="22"/>
              </w:rPr>
            </w:pPr>
            <w:bookmarkStart w:id="2" w:name="_GoBack"/>
            <w:r>
              <w:rPr>
                <w:b w:val="0"/>
                <w:bCs w:val="0"/>
                <w:sz w:val="24"/>
                <w:szCs w:val="22"/>
              </w:rPr>
              <w:t>Fuel Security</w:t>
            </w:r>
          </w:p>
          <w:bookmarkEnd w:id="2"/>
          <w:p w:rsidR="00123C93" w:rsidRPr="008713BA" w:rsidP="00DE1AEE">
            <w:pPr>
              <w:pStyle w:val="AttendeesList"/>
              <w:rPr>
                <w:b w:val="0"/>
                <w:bCs w:val="0"/>
                <w:sz w:val="24"/>
                <w:szCs w:val="22"/>
              </w:rPr>
            </w:pPr>
            <w:r>
              <w:rPr>
                <w:b w:val="0"/>
                <w:bCs w:val="0"/>
                <w:sz w:val="24"/>
                <w:szCs w:val="22"/>
              </w:rPr>
              <w:t>CETL</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713BA" w:rsidP="009D7613">
            <w:pPr>
              <w:pStyle w:val="AttendeesList"/>
              <w:rPr>
                <w:sz w:val="24"/>
                <w:szCs w:val="22"/>
              </w:rPr>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BC2A07">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May 30</w:t>
            </w:r>
            <w:r>
              <w:rPr>
                <w:b w:val="0"/>
                <w:i w:val="0"/>
                <w:color w:val="auto"/>
                <w:sz w:val="18"/>
                <w:szCs w:val="18"/>
              </w:rPr>
              <w:t>,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C774DE">
            <w:pPr>
              <w:pStyle w:val="DisclaimerHeading"/>
              <w:spacing w:before="40" w:after="40" w:line="220" w:lineRule="exact"/>
              <w:jc w:val="center"/>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May 19</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C774DE">
            <w:pPr>
              <w:pStyle w:val="DisclaimerHeading"/>
              <w:spacing w:before="40" w:after="40" w:line="220" w:lineRule="exact"/>
              <w:jc w:val="center"/>
              <w:rPr>
                <w:b w:val="0"/>
                <w:color w:val="auto"/>
                <w:sz w:val="18"/>
                <w:szCs w:val="18"/>
              </w:rPr>
            </w:pPr>
            <w:r>
              <w:rPr>
                <w:b w:val="0"/>
                <w:color w:val="auto"/>
                <w:sz w:val="18"/>
                <w:szCs w:val="18"/>
              </w:rPr>
              <w:t>May 25,</w:t>
            </w:r>
            <w:r>
              <w:rPr>
                <w:b w:val="0"/>
                <w:color w:val="auto"/>
                <w:sz w:val="18"/>
                <w:szCs w:val="18"/>
              </w:rPr>
              <w:t xml:space="preserve">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7156FD" w:rsidP="007156FD">
            <w:pPr>
              <w:pStyle w:val="DisclaimerHeading"/>
              <w:spacing w:before="40" w:after="40" w:line="220" w:lineRule="exact"/>
              <w:rPr>
                <w:b w:val="0"/>
                <w:i w:val="0"/>
                <w:color w:val="auto"/>
                <w:sz w:val="18"/>
                <w:szCs w:val="18"/>
              </w:rPr>
            </w:pPr>
            <w:r>
              <w:rPr>
                <w:b w:val="0"/>
                <w:i w:val="0"/>
                <w:color w:val="auto"/>
                <w:sz w:val="18"/>
                <w:szCs w:val="18"/>
              </w:rPr>
              <w:t>June 14, 2023</w:t>
            </w:r>
          </w:p>
        </w:tc>
        <w:tc>
          <w:tcPr>
            <w:tcW w:w="1710" w:type="dxa"/>
            <w:tcBorders>
              <w:top w:val="single" w:sz="4" w:space="0" w:color="auto"/>
              <w:left w:val="single" w:sz="4" w:space="0" w:color="auto"/>
              <w:bottom w:val="single" w:sz="4" w:space="0" w:color="auto"/>
              <w:right w:val="single" w:sz="8" w:space="0" w:color="auto"/>
            </w:tcBorders>
            <w:vAlign w:val="center"/>
          </w:tcPr>
          <w:p w:rsidR="007156FD" w:rsidP="007156FD">
            <w:pPr>
              <w:pStyle w:val="DisclaimerHeading"/>
              <w:spacing w:before="40" w:after="40" w:line="220" w:lineRule="exact"/>
              <w:jc w:val="center"/>
              <w:rPr>
                <w:b w:val="0"/>
                <w:color w:val="auto"/>
                <w:sz w:val="18"/>
                <w:szCs w:val="18"/>
              </w:rPr>
            </w:pPr>
            <w:r>
              <w:rPr>
                <w:b w:val="0"/>
                <w:color w:val="auto"/>
                <w:sz w:val="18"/>
                <w:szCs w:val="18"/>
              </w:rPr>
              <w:t>9:00 am – 4:00 pm</w:t>
            </w:r>
          </w:p>
        </w:tc>
        <w:tc>
          <w:tcPr>
            <w:tcW w:w="2970" w:type="dxa"/>
            <w:tcBorders>
              <w:top w:val="single" w:sz="4" w:space="0" w:color="auto"/>
              <w:left w:val="single" w:sz="8" w:space="0" w:color="auto"/>
              <w:bottom w:val="single" w:sz="4" w:space="0" w:color="auto"/>
              <w:right w:val="single" w:sz="8" w:space="0" w:color="auto"/>
            </w:tcBorders>
            <w:vAlign w:val="center"/>
          </w:tcPr>
          <w:p w:rsidR="007156FD" w:rsidP="007156FD">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5</w:t>
            </w:r>
            <w:r>
              <w:rPr>
                <w:b w:val="0"/>
                <w:color w:val="auto"/>
                <w:sz w:val="18"/>
                <w:szCs w:val="18"/>
              </w:rPr>
              <w:t>, 2023</w:t>
            </w:r>
          </w:p>
        </w:tc>
        <w:tc>
          <w:tcPr>
            <w:tcW w:w="1529" w:type="dxa"/>
            <w:tcBorders>
              <w:top w:val="single" w:sz="4" w:space="0" w:color="auto"/>
              <w:left w:val="single" w:sz="4" w:space="0" w:color="auto"/>
              <w:bottom w:val="single" w:sz="4" w:space="0" w:color="auto"/>
              <w:right w:val="single" w:sz="4" w:space="0" w:color="auto"/>
            </w:tcBorders>
          </w:tcPr>
          <w:p w:rsidR="007156FD" w:rsidRPr="00C10A93" w:rsidP="007156FD">
            <w:pPr>
              <w:pStyle w:val="DisclaimerHeading"/>
              <w:spacing w:before="40" w:after="40" w:line="220" w:lineRule="exact"/>
              <w:jc w:val="center"/>
              <w:rPr>
                <w:b w:val="0"/>
                <w:color w:val="auto"/>
                <w:sz w:val="18"/>
                <w:szCs w:val="18"/>
              </w:rPr>
            </w:pPr>
            <w:r>
              <w:rPr>
                <w:b w:val="0"/>
                <w:color w:val="auto"/>
                <w:sz w:val="18"/>
                <w:szCs w:val="18"/>
              </w:rPr>
              <w:t>June 9</w:t>
            </w:r>
            <w:r>
              <w:rPr>
                <w:b w:val="0"/>
                <w:color w:val="auto"/>
                <w:sz w:val="18"/>
                <w:szCs w:val="18"/>
              </w:rPr>
              <w:t>,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778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C0FAD">
      <w:t>May 24</w:t>
    </w:r>
    <w:r w:rsidR="00A70CDF">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10057"/>
    <w:rsid w:val="00017D71"/>
    <w:rsid w:val="00020B98"/>
    <w:rsid w:val="0002250D"/>
    <w:rsid w:val="000232DF"/>
    <w:rsid w:val="00024C5B"/>
    <w:rsid w:val="00026247"/>
    <w:rsid w:val="0002735E"/>
    <w:rsid w:val="00027F49"/>
    <w:rsid w:val="000333FF"/>
    <w:rsid w:val="00047AFC"/>
    <w:rsid w:val="00057A41"/>
    <w:rsid w:val="00061F8F"/>
    <w:rsid w:val="000636B7"/>
    <w:rsid w:val="0006798D"/>
    <w:rsid w:val="00067CB2"/>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54FA"/>
    <w:rsid w:val="001106E0"/>
    <w:rsid w:val="00115577"/>
    <w:rsid w:val="00117AF9"/>
    <w:rsid w:val="00121F58"/>
    <w:rsid w:val="00123C93"/>
    <w:rsid w:val="00124ACE"/>
    <w:rsid w:val="00133214"/>
    <w:rsid w:val="00143D63"/>
    <w:rsid w:val="001678E8"/>
    <w:rsid w:val="00170E02"/>
    <w:rsid w:val="001A38BE"/>
    <w:rsid w:val="001B2242"/>
    <w:rsid w:val="001C0CC0"/>
    <w:rsid w:val="001D3B68"/>
    <w:rsid w:val="001D5613"/>
    <w:rsid w:val="001D69B2"/>
    <w:rsid w:val="001E1C12"/>
    <w:rsid w:val="001E620D"/>
    <w:rsid w:val="001E79F5"/>
    <w:rsid w:val="002113BD"/>
    <w:rsid w:val="00213531"/>
    <w:rsid w:val="0021692B"/>
    <w:rsid w:val="00220717"/>
    <w:rsid w:val="0025139E"/>
    <w:rsid w:val="002517EB"/>
    <w:rsid w:val="00265DDB"/>
    <w:rsid w:val="00270B33"/>
    <w:rsid w:val="002768B0"/>
    <w:rsid w:val="00280063"/>
    <w:rsid w:val="002A0F6D"/>
    <w:rsid w:val="002A5CDE"/>
    <w:rsid w:val="002B2F98"/>
    <w:rsid w:val="002C6057"/>
    <w:rsid w:val="002D1D7B"/>
    <w:rsid w:val="002D2017"/>
    <w:rsid w:val="00300E0E"/>
    <w:rsid w:val="00305238"/>
    <w:rsid w:val="003218C1"/>
    <w:rsid w:val="003241A0"/>
    <w:rsid w:val="003251CE"/>
    <w:rsid w:val="00331561"/>
    <w:rsid w:val="00337321"/>
    <w:rsid w:val="003403D8"/>
    <w:rsid w:val="00343D6B"/>
    <w:rsid w:val="003550B4"/>
    <w:rsid w:val="00356FB8"/>
    <w:rsid w:val="00361EBD"/>
    <w:rsid w:val="00370FB1"/>
    <w:rsid w:val="00387EDD"/>
    <w:rsid w:val="00394850"/>
    <w:rsid w:val="003B3E0F"/>
    <w:rsid w:val="003B55E1"/>
    <w:rsid w:val="003C0FAD"/>
    <w:rsid w:val="003C17E2"/>
    <w:rsid w:val="003C3320"/>
    <w:rsid w:val="003D1CDE"/>
    <w:rsid w:val="003D2727"/>
    <w:rsid w:val="003D7E5C"/>
    <w:rsid w:val="003E7A73"/>
    <w:rsid w:val="003E7AF1"/>
    <w:rsid w:val="003F5853"/>
    <w:rsid w:val="003F7783"/>
    <w:rsid w:val="00444D91"/>
    <w:rsid w:val="00447F48"/>
    <w:rsid w:val="0046043F"/>
    <w:rsid w:val="00477694"/>
    <w:rsid w:val="004855AD"/>
    <w:rsid w:val="00491490"/>
    <w:rsid w:val="004922D9"/>
    <w:rsid w:val="00494494"/>
    <w:rsid w:val="004945AF"/>
    <w:rsid w:val="004969FA"/>
    <w:rsid w:val="004C03FF"/>
    <w:rsid w:val="004C0B64"/>
    <w:rsid w:val="004C4925"/>
    <w:rsid w:val="004E0E5C"/>
    <w:rsid w:val="004E54FE"/>
    <w:rsid w:val="0050702F"/>
    <w:rsid w:val="0052630A"/>
    <w:rsid w:val="00527104"/>
    <w:rsid w:val="005404D9"/>
    <w:rsid w:val="00552D7C"/>
    <w:rsid w:val="005543B8"/>
    <w:rsid w:val="00564C58"/>
    <w:rsid w:val="00564DEE"/>
    <w:rsid w:val="0057441E"/>
    <w:rsid w:val="00576969"/>
    <w:rsid w:val="00587DC0"/>
    <w:rsid w:val="00590113"/>
    <w:rsid w:val="00592E07"/>
    <w:rsid w:val="005A5D0D"/>
    <w:rsid w:val="005B35D6"/>
    <w:rsid w:val="005C1BF6"/>
    <w:rsid w:val="005D5D9B"/>
    <w:rsid w:val="005D6D05"/>
    <w:rsid w:val="006024A0"/>
    <w:rsid w:val="00602967"/>
    <w:rsid w:val="00605DB6"/>
    <w:rsid w:val="00606F11"/>
    <w:rsid w:val="00613A10"/>
    <w:rsid w:val="006172EB"/>
    <w:rsid w:val="00695CA3"/>
    <w:rsid w:val="006C7320"/>
    <w:rsid w:val="006C738F"/>
    <w:rsid w:val="006C7393"/>
    <w:rsid w:val="006F0D54"/>
    <w:rsid w:val="006F5854"/>
    <w:rsid w:val="006F7A52"/>
    <w:rsid w:val="00711249"/>
    <w:rsid w:val="00712CAA"/>
    <w:rsid w:val="007156FD"/>
    <w:rsid w:val="00716A8B"/>
    <w:rsid w:val="00716FEA"/>
    <w:rsid w:val="00730F76"/>
    <w:rsid w:val="00744A45"/>
    <w:rsid w:val="0075340F"/>
    <w:rsid w:val="00754C6D"/>
    <w:rsid w:val="00755096"/>
    <w:rsid w:val="00763CCD"/>
    <w:rsid w:val="00765475"/>
    <w:rsid w:val="007703B4"/>
    <w:rsid w:val="00774E0B"/>
    <w:rsid w:val="00775E1F"/>
    <w:rsid w:val="00777623"/>
    <w:rsid w:val="00782272"/>
    <w:rsid w:val="00794C5D"/>
    <w:rsid w:val="007A34A3"/>
    <w:rsid w:val="007C2954"/>
    <w:rsid w:val="007C60D2"/>
    <w:rsid w:val="007D4F70"/>
    <w:rsid w:val="007E5C6B"/>
    <w:rsid w:val="007E7CAB"/>
    <w:rsid w:val="00802BD9"/>
    <w:rsid w:val="00802E29"/>
    <w:rsid w:val="00837B12"/>
    <w:rsid w:val="00841282"/>
    <w:rsid w:val="008552A3"/>
    <w:rsid w:val="00860825"/>
    <w:rsid w:val="008713BA"/>
    <w:rsid w:val="0087210A"/>
    <w:rsid w:val="00880708"/>
    <w:rsid w:val="00882652"/>
    <w:rsid w:val="008B1749"/>
    <w:rsid w:val="008B6473"/>
    <w:rsid w:val="008C0BE1"/>
    <w:rsid w:val="008D1511"/>
    <w:rsid w:val="008D6705"/>
    <w:rsid w:val="008E7A9A"/>
    <w:rsid w:val="008F09A1"/>
    <w:rsid w:val="008F441E"/>
    <w:rsid w:val="00917386"/>
    <w:rsid w:val="0095247B"/>
    <w:rsid w:val="0096662D"/>
    <w:rsid w:val="0097702E"/>
    <w:rsid w:val="0098174C"/>
    <w:rsid w:val="00985733"/>
    <w:rsid w:val="00991528"/>
    <w:rsid w:val="009A1760"/>
    <w:rsid w:val="009A5430"/>
    <w:rsid w:val="009B1884"/>
    <w:rsid w:val="009B32A5"/>
    <w:rsid w:val="009C15C4"/>
    <w:rsid w:val="009C6B60"/>
    <w:rsid w:val="009D006B"/>
    <w:rsid w:val="009D3FCF"/>
    <w:rsid w:val="009D7613"/>
    <w:rsid w:val="009F53F9"/>
    <w:rsid w:val="00A05391"/>
    <w:rsid w:val="00A16E96"/>
    <w:rsid w:val="00A317A9"/>
    <w:rsid w:val="00A41149"/>
    <w:rsid w:val="00A56D57"/>
    <w:rsid w:val="00A67B34"/>
    <w:rsid w:val="00A70CDF"/>
    <w:rsid w:val="00A719C2"/>
    <w:rsid w:val="00A931C3"/>
    <w:rsid w:val="00AB0752"/>
    <w:rsid w:val="00AC2247"/>
    <w:rsid w:val="00AD3CEA"/>
    <w:rsid w:val="00AF5239"/>
    <w:rsid w:val="00B164CA"/>
    <w:rsid w:val="00B16D95"/>
    <w:rsid w:val="00B20316"/>
    <w:rsid w:val="00B34E3C"/>
    <w:rsid w:val="00B55B0F"/>
    <w:rsid w:val="00B62597"/>
    <w:rsid w:val="00B71AE9"/>
    <w:rsid w:val="00B8499D"/>
    <w:rsid w:val="00BA6146"/>
    <w:rsid w:val="00BB3D53"/>
    <w:rsid w:val="00BB531B"/>
    <w:rsid w:val="00BB6921"/>
    <w:rsid w:val="00BC1213"/>
    <w:rsid w:val="00BC6E51"/>
    <w:rsid w:val="00BD37E2"/>
    <w:rsid w:val="00BF331B"/>
    <w:rsid w:val="00C007F9"/>
    <w:rsid w:val="00C10A93"/>
    <w:rsid w:val="00C21C8B"/>
    <w:rsid w:val="00C439EC"/>
    <w:rsid w:val="00C4715C"/>
    <w:rsid w:val="00C5307B"/>
    <w:rsid w:val="00C547F8"/>
    <w:rsid w:val="00C63E50"/>
    <w:rsid w:val="00C64903"/>
    <w:rsid w:val="00C70529"/>
    <w:rsid w:val="00C72168"/>
    <w:rsid w:val="00C757F4"/>
    <w:rsid w:val="00C75A9D"/>
    <w:rsid w:val="00C774DE"/>
    <w:rsid w:val="00C809A3"/>
    <w:rsid w:val="00C81EDE"/>
    <w:rsid w:val="00CA49B9"/>
    <w:rsid w:val="00CA7C7D"/>
    <w:rsid w:val="00CB19DE"/>
    <w:rsid w:val="00CB475B"/>
    <w:rsid w:val="00CC1B47"/>
    <w:rsid w:val="00CC60C2"/>
    <w:rsid w:val="00CE2DDD"/>
    <w:rsid w:val="00CF2496"/>
    <w:rsid w:val="00CF2764"/>
    <w:rsid w:val="00D060CC"/>
    <w:rsid w:val="00D06EC8"/>
    <w:rsid w:val="00D111E9"/>
    <w:rsid w:val="00D12B98"/>
    <w:rsid w:val="00D136EA"/>
    <w:rsid w:val="00D251ED"/>
    <w:rsid w:val="00D272EB"/>
    <w:rsid w:val="00D71436"/>
    <w:rsid w:val="00D831E4"/>
    <w:rsid w:val="00D925E4"/>
    <w:rsid w:val="00D95949"/>
    <w:rsid w:val="00DA23DE"/>
    <w:rsid w:val="00DB29E9"/>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957A9"/>
    <w:rsid w:val="00EB68B0"/>
    <w:rsid w:val="00EC4089"/>
    <w:rsid w:val="00ED0A0A"/>
    <w:rsid w:val="00ED17D3"/>
    <w:rsid w:val="00ED2FFE"/>
    <w:rsid w:val="00ED3F94"/>
    <w:rsid w:val="00ED4CB1"/>
    <w:rsid w:val="00EF096B"/>
    <w:rsid w:val="00EF3984"/>
    <w:rsid w:val="00F173CE"/>
    <w:rsid w:val="00F232B1"/>
    <w:rsid w:val="00F264D7"/>
    <w:rsid w:val="00F4190F"/>
    <w:rsid w:val="00F460A4"/>
    <w:rsid w:val="00F465B5"/>
    <w:rsid w:val="00F5077C"/>
    <w:rsid w:val="00F8086B"/>
    <w:rsid w:val="00F84B69"/>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F29F9"/>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