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r w:rsidRPr="002E16A0">
        <w:t>Market Implementation Committee</w:t>
      </w:r>
    </w:p>
    <w:p w14:paraId="679BCD11" w14:textId="2872FEB4" w:rsidR="00CC0472" w:rsidRPr="002E16A0" w:rsidRDefault="00032283" w:rsidP="00CC0472">
      <w:pPr>
        <w:pStyle w:val="MeetingDetails"/>
      </w:pPr>
      <w:r>
        <w:t>WebEx Only</w:t>
      </w:r>
    </w:p>
    <w:p w14:paraId="5F16FEB5" w14:textId="64C93456" w:rsidR="00CC0472" w:rsidRPr="002E16A0" w:rsidRDefault="001E075C" w:rsidP="00CC0472">
      <w:pPr>
        <w:pStyle w:val="MeetingDetails"/>
      </w:pPr>
      <w:r>
        <w:t>February</w:t>
      </w:r>
      <w:r w:rsidR="00F86ED5">
        <w:t xml:space="preserve"> </w:t>
      </w:r>
      <w:r w:rsidR="00F823C0">
        <w:t>1</w:t>
      </w:r>
      <w:r>
        <w:t>0</w:t>
      </w:r>
      <w:r w:rsidR="005627CE">
        <w:t>,</w:t>
      </w:r>
      <w:r w:rsidR="00F86ED5">
        <w:t xml:space="preserve"> </w:t>
      </w:r>
      <w:r w:rsidR="00451C8F">
        <w:t>2021</w:t>
      </w:r>
    </w:p>
    <w:p w14:paraId="1036576C" w14:textId="45B08126" w:rsidR="00CC0472" w:rsidRDefault="00CC0472" w:rsidP="00CC0472">
      <w:pPr>
        <w:pStyle w:val="MeetingDetails"/>
      </w:pPr>
      <w:r>
        <w:t>9</w:t>
      </w:r>
      <w:r w:rsidRPr="002E16A0">
        <w:t>:</w:t>
      </w:r>
      <w:r w:rsidR="008F5C26">
        <w:t>0</w:t>
      </w:r>
      <w:r w:rsidRPr="002E16A0">
        <w:t xml:space="preserve">0 a.m. – </w:t>
      </w:r>
      <w:r w:rsidR="001057AB">
        <w:t>4</w:t>
      </w:r>
      <w:r>
        <w:t xml:space="preserve">:00 </w:t>
      </w:r>
      <w:r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79195F76" w:rsidR="00B62597" w:rsidRPr="00772D03" w:rsidRDefault="00CC0472" w:rsidP="009F52D5">
      <w:pPr>
        <w:pStyle w:val="PrimaryHeading"/>
      </w:pPr>
      <w:bookmarkStart w:id="0" w:name="OLE_LINK5"/>
      <w:bookmarkStart w:id="1" w:name="OLE_LINK3"/>
      <w:r>
        <w:t>Administration (9</w:t>
      </w:r>
      <w:r w:rsidR="002B2F98">
        <w:t>:</w:t>
      </w:r>
      <w:r w:rsidR="008F5C26">
        <w:t>0</w:t>
      </w:r>
      <w:r>
        <w:t>0</w:t>
      </w:r>
      <w:r w:rsidR="00772D03">
        <w:t xml:space="preserve"> – </w:t>
      </w:r>
      <w:r>
        <w:t>9:</w:t>
      </w:r>
      <w:r w:rsidR="00C1294C">
        <w:t>05</w:t>
      </w:r>
      <w:r w:rsidR="00B62597" w:rsidRPr="00B62597">
        <w:t>)</w:t>
      </w:r>
    </w:p>
    <w:bookmarkEnd w:id="0"/>
    <w:bookmarkEnd w:id="1"/>
    <w:p w14:paraId="6AFFE922" w14:textId="5AA747C7" w:rsidR="00303216" w:rsidRDefault="00864B8C" w:rsidP="00A344ED">
      <w:pPr>
        <w:pStyle w:val="SecondaryHeading-Numbered"/>
        <w:numPr>
          <w:ilvl w:val="0"/>
          <w:numId w:val="0"/>
        </w:numPr>
        <w:spacing w:after="0"/>
        <w:ind w:left="720"/>
        <w:rPr>
          <w:szCs w:val="24"/>
        </w:rPr>
      </w:pPr>
      <w:r>
        <w:rPr>
          <w:szCs w:val="24"/>
        </w:rPr>
        <w:t>Nicholas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w:t>
      </w:r>
      <w:bookmarkStart w:id="2" w:name="_GoBack"/>
      <w:bookmarkEnd w:id="2"/>
      <w:r w:rsidR="001137B9" w:rsidRPr="00020CB5">
        <w:rPr>
          <w:szCs w:val="24"/>
        </w:rPr>
        <w:t>tion Requirements</w:t>
      </w:r>
      <w:r w:rsidR="006E6EB3" w:rsidRPr="00020CB5">
        <w:rPr>
          <w:szCs w:val="24"/>
        </w:rPr>
        <w:t>.</w:t>
      </w:r>
    </w:p>
    <w:p w14:paraId="702F649F" w14:textId="77777777" w:rsidR="00020CB5" w:rsidRPr="00020CB5" w:rsidRDefault="00020CB5" w:rsidP="00A344ED">
      <w:pPr>
        <w:pStyle w:val="SecondaryHeading-Numbered"/>
        <w:numPr>
          <w:ilvl w:val="0"/>
          <w:numId w:val="0"/>
        </w:numPr>
        <w:spacing w:after="0"/>
        <w:ind w:left="720"/>
        <w:rPr>
          <w:szCs w:val="24"/>
        </w:rPr>
      </w:pPr>
    </w:p>
    <w:p w14:paraId="2F72959F" w14:textId="2D5501F7" w:rsidR="00B07690" w:rsidRDefault="00CC0472" w:rsidP="00B07690">
      <w:pPr>
        <w:pStyle w:val="SecondaryHeading-Numbered"/>
        <w:numPr>
          <w:ilvl w:val="0"/>
          <w:numId w:val="0"/>
        </w:numPr>
        <w:spacing w:after="0"/>
        <w:ind w:left="720"/>
        <w:rPr>
          <w:szCs w:val="24"/>
        </w:rPr>
      </w:pPr>
      <w:r w:rsidRPr="00FF3875">
        <w:rPr>
          <w:szCs w:val="24"/>
        </w:rPr>
        <w:t>The Committee will be asked to approve th</w:t>
      </w:r>
      <w:r>
        <w:rPr>
          <w:szCs w:val="24"/>
        </w:rPr>
        <w:t>e dr</w:t>
      </w:r>
      <w:r w:rsidR="00340F6F">
        <w:rPr>
          <w:szCs w:val="24"/>
        </w:rPr>
        <w:t xml:space="preserve">aft minutes from the </w:t>
      </w:r>
      <w:r w:rsidR="00E560F0">
        <w:rPr>
          <w:szCs w:val="24"/>
        </w:rPr>
        <w:t>January 1</w:t>
      </w:r>
      <w:r w:rsidR="00F823C0">
        <w:rPr>
          <w:szCs w:val="24"/>
        </w:rPr>
        <w:t>2</w:t>
      </w:r>
      <w:r w:rsidR="00E560F0">
        <w:rPr>
          <w:szCs w:val="24"/>
        </w:rPr>
        <w:t>, 2021</w:t>
      </w:r>
      <w:r w:rsidRPr="00FF3875">
        <w:rPr>
          <w:szCs w:val="24"/>
        </w:rPr>
        <w:t xml:space="preserve"> </w:t>
      </w:r>
      <w:r w:rsidRPr="00353746">
        <w:rPr>
          <w:szCs w:val="24"/>
        </w:rPr>
        <w:t xml:space="preserve">Market Implementation Committee </w:t>
      </w:r>
      <w:r w:rsidRPr="00FF3875">
        <w:rPr>
          <w:szCs w:val="24"/>
        </w:rPr>
        <w:t>meeting.</w:t>
      </w:r>
    </w:p>
    <w:p w14:paraId="776051F2" w14:textId="1843A617" w:rsidR="001C4B39" w:rsidRDefault="001C4B39" w:rsidP="003565FE">
      <w:pPr>
        <w:pStyle w:val="SecondaryHeading-Numbered"/>
        <w:numPr>
          <w:ilvl w:val="0"/>
          <w:numId w:val="0"/>
        </w:numPr>
        <w:spacing w:after="0"/>
        <w:rPr>
          <w:szCs w:val="24"/>
        </w:rPr>
      </w:pPr>
    </w:p>
    <w:p w14:paraId="70ED4FB3" w14:textId="3CBEEF61" w:rsidR="00F74752" w:rsidRPr="006E29E0" w:rsidRDefault="00D64FAC" w:rsidP="006E29E0">
      <w:pPr>
        <w:pStyle w:val="PrimaryHeading"/>
      </w:pPr>
      <w:r>
        <w:t>Endorsements/Approvals</w:t>
      </w:r>
      <w:r w:rsidR="0011180C">
        <w:t xml:space="preserve"> (9:</w:t>
      </w:r>
      <w:r w:rsidR="00C1294C">
        <w:t>05</w:t>
      </w:r>
      <w:r w:rsidR="004B2901">
        <w:t xml:space="preserve"> </w:t>
      </w:r>
      <w:r w:rsidR="00FE410D">
        <w:t xml:space="preserve">– </w:t>
      </w:r>
      <w:r w:rsidR="00E60165">
        <w:t>9</w:t>
      </w:r>
      <w:r w:rsidR="00FE410D">
        <w:t>:</w:t>
      </w:r>
      <w:r w:rsidR="00C1294C">
        <w:t>45</w:t>
      </w:r>
      <w:r w:rsidR="001137B9">
        <w:t>)</w:t>
      </w:r>
    </w:p>
    <w:p w14:paraId="77FA00F8" w14:textId="50CC2C1B" w:rsidR="00E560F0" w:rsidRPr="0099511B" w:rsidRDefault="00C3705C" w:rsidP="00A563CD">
      <w:pPr>
        <w:pStyle w:val="ListSubhead1"/>
        <w:numPr>
          <w:ilvl w:val="0"/>
          <w:numId w:val="39"/>
        </w:numPr>
        <w:contextualSpacing/>
        <w:rPr>
          <w:szCs w:val="24"/>
        </w:rPr>
      </w:pPr>
      <w:r w:rsidRPr="00A563CD">
        <w:rPr>
          <w:szCs w:val="24"/>
        </w:rPr>
        <w:t>RPM Capacity Transfer Rights (9</w:t>
      </w:r>
      <w:r w:rsidR="00C1294C">
        <w:rPr>
          <w:szCs w:val="24"/>
        </w:rPr>
        <w:t>:</w:t>
      </w:r>
      <w:r w:rsidRPr="00A563CD">
        <w:rPr>
          <w:szCs w:val="24"/>
        </w:rPr>
        <w:t>0</w:t>
      </w:r>
      <w:r w:rsidR="00C1294C">
        <w:rPr>
          <w:szCs w:val="24"/>
        </w:rPr>
        <w:t>5</w:t>
      </w:r>
      <w:r w:rsidRPr="00A563CD">
        <w:rPr>
          <w:szCs w:val="24"/>
        </w:rPr>
        <w:t xml:space="preserve"> – 9</w:t>
      </w:r>
      <w:r w:rsidR="00C1294C">
        <w:rPr>
          <w:szCs w:val="24"/>
        </w:rPr>
        <w:t>:25</w:t>
      </w:r>
      <w:r w:rsidR="0099511B" w:rsidRPr="0099511B">
        <w:rPr>
          <w:szCs w:val="24"/>
        </w:rPr>
        <w:t>)</w:t>
      </w:r>
    </w:p>
    <w:p w14:paraId="2794E099" w14:textId="77777777" w:rsidR="00A563CD" w:rsidRPr="00A563CD" w:rsidRDefault="00E560F0" w:rsidP="00A563CD">
      <w:pPr>
        <w:pStyle w:val="ListSubhead1"/>
        <w:numPr>
          <w:ilvl w:val="0"/>
          <w:numId w:val="0"/>
        </w:numPr>
        <w:ind w:left="720"/>
        <w:contextualSpacing/>
        <w:rPr>
          <w:b w:val="0"/>
          <w:szCs w:val="24"/>
        </w:rPr>
      </w:pPr>
      <w:r w:rsidRPr="00A563CD">
        <w:rPr>
          <w:b w:val="0"/>
          <w:szCs w:val="24"/>
        </w:rPr>
        <w:t xml:space="preserve">Kevin Zemanek, Buckeye Power will review the Problem Statement and Issue Charge addressing RPM Capacity Transfer Rights. </w:t>
      </w:r>
    </w:p>
    <w:p w14:paraId="4D0432FD" w14:textId="083F90A2" w:rsidR="00E560F0" w:rsidRDefault="00E560F0" w:rsidP="00A563CD">
      <w:pPr>
        <w:pStyle w:val="ListSubhead1"/>
        <w:numPr>
          <w:ilvl w:val="0"/>
          <w:numId w:val="0"/>
        </w:numPr>
        <w:ind w:left="720"/>
        <w:contextualSpacing/>
        <w:rPr>
          <w:szCs w:val="24"/>
        </w:rPr>
      </w:pPr>
      <w:r w:rsidRPr="00A563CD">
        <w:rPr>
          <w:szCs w:val="24"/>
        </w:rPr>
        <w:t>The committee will be asked to approve the Issue Charge at this meeting.</w:t>
      </w:r>
    </w:p>
    <w:p w14:paraId="099C4A2E" w14:textId="77777777" w:rsidR="00A563CD" w:rsidRPr="00A563CD" w:rsidRDefault="00A563CD" w:rsidP="00A563CD">
      <w:pPr>
        <w:pStyle w:val="ListSubhead1"/>
        <w:numPr>
          <w:ilvl w:val="0"/>
          <w:numId w:val="0"/>
        </w:numPr>
        <w:ind w:left="720"/>
        <w:contextualSpacing/>
        <w:rPr>
          <w:szCs w:val="24"/>
        </w:rPr>
      </w:pPr>
    </w:p>
    <w:p w14:paraId="531724D3" w14:textId="4481D781" w:rsidR="00E560F0" w:rsidRDefault="00E560F0" w:rsidP="0099511B">
      <w:pPr>
        <w:pStyle w:val="ListSubhead1"/>
        <w:numPr>
          <w:ilvl w:val="0"/>
          <w:numId w:val="39"/>
        </w:numPr>
        <w:contextualSpacing/>
        <w:rPr>
          <w:szCs w:val="24"/>
        </w:rPr>
      </w:pPr>
      <w:r>
        <w:rPr>
          <w:szCs w:val="24"/>
        </w:rPr>
        <w:t>Long-Term 5-Minute Dispatch &amp; Pricing Work Plan (</w:t>
      </w:r>
      <w:r w:rsidR="00A563CD">
        <w:rPr>
          <w:szCs w:val="24"/>
        </w:rPr>
        <w:t>9</w:t>
      </w:r>
      <w:r>
        <w:rPr>
          <w:szCs w:val="24"/>
        </w:rPr>
        <w:t>:</w:t>
      </w:r>
      <w:r w:rsidR="00C1294C">
        <w:rPr>
          <w:szCs w:val="24"/>
        </w:rPr>
        <w:t>25</w:t>
      </w:r>
      <w:r w:rsidR="00A563CD">
        <w:rPr>
          <w:szCs w:val="24"/>
        </w:rPr>
        <w:t xml:space="preserve"> – 9:</w:t>
      </w:r>
      <w:r w:rsidR="00C1294C">
        <w:rPr>
          <w:szCs w:val="24"/>
        </w:rPr>
        <w:t>45</w:t>
      </w:r>
      <w:r>
        <w:rPr>
          <w:szCs w:val="24"/>
        </w:rPr>
        <w:t>)</w:t>
      </w:r>
    </w:p>
    <w:p w14:paraId="39EC92C9" w14:textId="0B9701E5" w:rsidR="00E560F0" w:rsidRDefault="00E560F0" w:rsidP="00E560F0">
      <w:pPr>
        <w:pStyle w:val="ListSubhead1"/>
        <w:numPr>
          <w:ilvl w:val="0"/>
          <w:numId w:val="0"/>
        </w:numPr>
        <w:ind w:left="720"/>
        <w:contextualSpacing/>
        <w:rPr>
          <w:b w:val="0"/>
          <w:szCs w:val="24"/>
        </w:rPr>
      </w:pPr>
      <w:r w:rsidRPr="00953FCF">
        <w:rPr>
          <w:b w:val="0"/>
          <w:szCs w:val="24"/>
        </w:rPr>
        <w:t>Aaron Baizman will provide an</w:t>
      </w:r>
      <w:r>
        <w:rPr>
          <w:b w:val="0"/>
          <w:szCs w:val="24"/>
        </w:rPr>
        <w:t xml:space="preserve"> update on the Long Term Timeline</w:t>
      </w:r>
      <w:r w:rsidRPr="00953FCF">
        <w:rPr>
          <w:b w:val="0"/>
          <w:szCs w:val="24"/>
        </w:rPr>
        <w:t xml:space="preserve"> and will </w:t>
      </w:r>
      <w:r w:rsidR="0099511B">
        <w:rPr>
          <w:b w:val="0"/>
          <w:szCs w:val="24"/>
        </w:rPr>
        <w:t>review</w:t>
      </w:r>
      <w:r w:rsidRPr="00953FCF">
        <w:rPr>
          <w:b w:val="0"/>
          <w:szCs w:val="24"/>
        </w:rPr>
        <w:t xml:space="preserve"> the </w:t>
      </w:r>
      <w:r>
        <w:rPr>
          <w:b w:val="0"/>
          <w:szCs w:val="24"/>
        </w:rPr>
        <w:t>solution package from the Long-Term Five Minute Dispatch &amp; Pricing Matrix that was worked in MIC Special Session meetings</w:t>
      </w:r>
      <w:r w:rsidRPr="00953FCF">
        <w:rPr>
          <w:b w:val="0"/>
          <w:szCs w:val="24"/>
        </w:rPr>
        <w:t>.</w:t>
      </w:r>
    </w:p>
    <w:p w14:paraId="43C80495" w14:textId="5ACC4D26" w:rsidR="00E560F0" w:rsidRPr="00837083" w:rsidRDefault="00E560F0" w:rsidP="00E560F0">
      <w:pPr>
        <w:pStyle w:val="ListSubhead1"/>
        <w:numPr>
          <w:ilvl w:val="0"/>
          <w:numId w:val="0"/>
        </w:numPr>
        <w:ind w:left="720"/>
        <w:contextualSpacing/>
        <w:rPr>
          <w:strike/>
          <w:color w:val="FF0000"/>
          <w:kern w:val="28"/>
          <w:szCs w:val="24"/>
        </w:rPr>
      </w:pPr>
      <w:r w:rsidRPr="00837083">
        <w:rPr>
          <w:strike/>
          <w:color w:val="FF0000"/>
          <w:kern w:val="28"/>
          <w:szCs w:val="24"/>
        </w:rPr>
        <w:t xml:space="preserve">The committee will be asked to endorse the </w:t>
      </w:r>
      <w:r w:rsidR="0099511B" w:rsidRPr="00837083">
        <w:rPr>
          <w:strike/>
          <w:color w:val="FF0000"/>
          <w:kern w:val="28"/>
          <w:szCs w:val="24"/>
        </w:rPr>
        <w:t>PJM/IMM proposal</w:t>
      </w:r>
      <w:r w:rsidRPr="00837083">
        <w:rPr>
          <w:strike/>
          <w:color w:val="FF0000"/>
          <w:kern w:val="28"/>
          <w:szCs w:val="24"/>
        </w:rPr>
        <w:t xml:space="preserve"> at </w:t>
      </w:r>
      <w:r w:rsidR="0099511B" w:rsidRPr="00837083">
        <w:rPr>
          <w:strike/>
          <w:color w:val="FF0000"/>
          <w:kern w:val="28"/>
          <w:szCs w:val="24"/>
        </w:rPr>
        <w:t xml:space="preserve">this </w:t>
      </w:r>
      <w:r w:rsidRPr="00837083">
        <w:rPr>
          <w:strike/>
          <w:color w:val="FF0000"/>
          <w:kern w:val="28"/>
          <w:szCs w:val="24"/>
        </w:rPr>
        <w:t>meeting.</w:t>
      </w:r>
    </w:p>
    <w:p w14:paraId="43291112" w14:textId="526C6600" w:rsidR="00E560F0" w:rsidRPr="00E560F0" w:rsidRDefault="00E11D1B" w:rsidP="00E560F0">
      <w:pPr>
        <w:pStyle w:val="ListSubhead1"/>
        <w:numPr>
          <w:ilvl w:val="0"/>
          <w:numId w:val="0"/>
        </w:numPr>
        <w:ind w:left="720"/>
        <w:contextualSpacing/>
        <w:rPr>
          <w:bCs/>
        </w:rPr>
      </w:pPr>
      <w:hyperlink r:id="rId8" w:history="1">
        <w:r w:rsidR="00E560F0" w:rsidRPr="00AB289F">
          <w:rPr>
            <w:rStyle w:val="Hyperlink"/>
            <w:b w:val="0"/>
          </w:rPr>
          <w:t>I</w:t>
        </w:r>
        <w:r w:rsidR="00E560F0">
          <w:rPr>
            <w:rStyle w:val="Hyperlink"/>
            <w:b w:val="0"/>
          </w:rPr>
          <w:t>ssue Tracking: Five Minute Dispatch and Pricing</w:t>
        </w:r>
      </w:hyperlink>
    </w:p>
    <w:p w14:paraId="62CD6BF0" w14:textId="49197A21" w:rsidR="00E60165" w:rsidRPr="00EE2799" w:rsidRDefault="006E29E0" w:rsidP="00EE2799">
      <w:pPr>
        <w:pStyle w:val="PrimaryHeading"/>
      </w:pPr>
      <w:r>
        <w:t>F</w:t>
      </w:r>
      <w:r w:rsidR="002C5750">
        <w:t>irst Readings</w:t>
      </w:r>
      <w:r w:rsidR="00F26975">
        <w:t xml:space="preserve"> </w:t>
      </w:r>
      <w:r w:rsidR="00045C85">
        <w:t>(</w:t>
      </w:r>
      <w:r w:rsidR="00B07690">
        <w:t>9</w:t>
      </w:r>
      <w:r>
        <w:t>:</w:t>
      </w:r>
      <w:r w:rsidR="00C1294C">
        <w:t>45</w:t>
      </w:r>
      <w:r>
        <w:t xml:space="preserve"> </w:t>
      </w:r>
      <w:r w:rsidR="008643F8">
        <w:t>–</w:t>
      </w:r>
      <w:r w:rsidR="00677B9F">
        <w:t xml:space="preserve"> </w:t>
      </w:r>
      <w:r w:rsidR="008643F8">
        <w:t>10:</w:t>
      </w:r>
      <w:r w:rsidR="00C1294C">
        <w:t>30</w:t>
      </w:r>
      <w:r>
        <w:t>)</w:t>
      </w:r>
    </w:p>
    <w:p w14:paraId="10349114" w14:textId="363919A6" w:rsidR="00A563CD" w:rsidRPr="000C6DF0" w:rsidRDefault="00A563CD" w:rsidP="007B2F29">
      <w:pPr>
        <w:pStyle w:val="ListParagraph"/>
        <w:numPr>
          <w:ilvl w:val="0"/>
          <w:numId w:val="39"/>
        </w:numPr>
        <w:autoSpaceDE w:val="0"/>
        <w:autoSpaceDN w:val="0"/>
        <w:spacing w:before="40" w:after="40" w:line="240" w:lineRule="auto"/>
      </w:pPr>
      <w:r w:rsidRPr="007B2F29">
        <w:rPr>
          <w:rFonts w:ascii="Arial Narrow" w:eastAsia="Times New Roman" w:hAnsi="Arial Narrow" w:cs="Times New Roman"/>
          <w:b/>
          <w:sz w:val="24"/>
          <w:szCs w:val="24"/>
        </w:rPr>
        <w:t>Manual 11 Revisions (</w:t>
      </w:r>
      <w:r w:rsidR="00DA0021">
        <w:rPr>
          <w:rFonts w:ascii="Arial Narrow" w:eastAsia="Times New Roman" w:hAnsi="Arial Narrow" w:cs="Times New Roman"/>
          <w:b/>
          <w:sz w:val="24"/>
          <w:szCs w:val="24"/>
        </w:rPr>
        <w:t>9:</w:t>
      </w:r>
      <w:r w:rsidR="00C1294C">
        <w:rPr>
          <w:rFonts w:ascii="Arial Narrow" w:eastAsia="Times New Roman" w:hAnsi="Arial Narrow" w:cs="Times New Roman"/>
          <w:b/>
          <w:sz w:val="24"/>
          <w:szCs w:val="24"/>
        </w:rPr>
        <w:t>45</w:t>
      </w:r>
      <w:r w:rsidRPr="007B2F29">
        <w:rPr>
          <w:rFonts w:ascii="Arial Narrow" w:eastAsia="Times New Roman" w:hAnsi="Arial Narrow" w:cs="Times New Roman"/>
          <w:b/>
          <w:sz w:val="24"/>
          <w:szCs w:val="24"/>
        </w:rPr>
        <w:t xml:space="preserve"> </w:t>
      </w:r>
      <w:r w:rsidR="00DA0021">
        <w:rPr>
          <w:rFonts w:ascii="Arial Narrow" w:eastAsia="Times New Roman" w:hAnsi="Arial Narrow" w:cs="Times New Roman"/>
          <w:b/>
          <w:sz w:val="24"/>
          <w:szCs w:val="24"/>
        </w:rPr>
        <w:t>– 10:</w:t>
      </w:r>
      <w:r w:rsidR="00C1294C">
        <w:rPr>
          <w:rFonts w:ascii="Arial Narrow" w:eastAsia="Times New Roman" w:hAnsi="Arial Narrow" w:cs="Times New Roman"/>
          <w:b/>
          <w:sz w:val="24"/>
          <w:szCs w:val="24"/>
        </w:rPr>
        <w:t>00</w:t>
      </w:r>
      <w:r w:rsidR="00CC0F69" w:rsidRPr="007B2F29">
        <w:rPr>
          <w:rFonts w:ascii="Arial Narrow" w:eastAsia="Times New Roman" w:hAnsi="Arial Narrow" w:cs="Times New Roman"/>
          <w:b/>
          <w:sz w:val="24"/>
          <w:szCs w:val="24"/>
        </w:rPr>
        <w:t xml:space="preserve">) </w:t>
      </w:r>
      <w:r w:rsidRPr="00A563CD">
        <w:rPr>
          <w:rFonts w:ascii="Times New Roman" w:hAnsi="Times New Roman" w:cs="Times New Roman"/>
          <w:sz w:val="24"/>
          <w:szCs w:val="24"/>
        </w:rPr>
        <w:br/>
      </w:r>
      <w:r w:rsidRPr="007B2F29">
        <w:rPr>
          <w:rFonts w:ascii="Arial Narrow" w:eastAsia="Times New Roman" w:hAnsi="Arial Narrow" w:cs="Times New Roman"/>
          <w:sz w:val="24"/>
          <w:szCs w:val="24"/>
        </w:rPr>
        <w:t xml:space="preserve">Nikki Militello will provide a first read of revisions to Manual 11: Energy &amp; Ancillary Service Market Operations as part of the biennial cover-to-cover review. The committee will be asked to endorse the revisions </w:t>
      </w:r>
      <w:r w:rsidR="007B2F29" w:rsidRPr="007B2F29">
        <w:rPr>
          <w:rFonts w:ascii="Arial Narrow" w:eastAsia="Times New Roman" w:hAnsi="Arial Narrow" w:cs="Times New Roman"/>
          <w:sz w:val="24"/>
          <w:szCs w:val="24"/>
        </w:rPr>
        <w:t>at its next</w:t>
      </w:r>
      <w:r w:rsidRPr="007B2F29">
        <w:rPr>
          <w:rFonts w:ascii="Arial Narrow" w:eastAsia="Times New Roman" w:hAnsi="Arial Narrow" w:cs="Times New Roman"/>
          <w:sz w:val="24"/>
          <w:szCs w:val="24"/>
        </w:rPr>
        <w:t xml:space="preserve"> meeting.</w:t>
      </w:r>
      <w:r w:rsidRPr="00A563CD">
        <w:rPr>
          <w:rFonts w:ascii="Segoe UI" w:hAnsi="Segoe UI" w:cs="Segoe UI"/>
          <w:color w:val="000000"/>
          <w:sz w:val="20"/>
          <w:szCs w:val="20"/>
        </w:rPr>
        <w:t xml:space="preserve"> </w:t>
      </w:r>
    </w:p>
    <w:p w14:paraId="75BB9DB2" w14:textId="77777777" w:rsidR="000C6DF0" w:rsidRPr="007B2F29" w:rsidRDefault="000C6DF0" w:rsidP="000C6DF0">
      <w:pPr>
        <w:pStyle w:val="ListParagraph"/>
        <w:autoSpaceDE w:val="0"/>
        <w:autoSpaceDN w:val="0"/>
        <w:spacing w:before="40" w:after="40" w:line="240" w:lineRule="auto"/>
      </w:pPr>
    </w:p>
    <w:p w14:paraId="1295B52C" w14:textId="1E46FFDE" w:rsidR="004008C2" w:rsidRDefault="004008C2" w:rsidP="00605DE8">
      <w:pPr>
        <w:pStyle w:val="ListSubhead1"/>
        <w:numPr>
          <w:ilvl w:val="0"/>
          <w:numId w:val="39"/>
        </w:numPr>
        <w:contextualSpacing/>
        <w:rPr>
          <w:szCs w:val="24"/>
        </w:rPr>
      </w:pPr>
      <w:r>
        <w:rPr>
          <w:szCs w:val="24"/>
        </w:rPr>
        <w:t>Capital Recovery Factor for Avoidable Project Investment Cost Determinations</w:t>
      </w:r>
      <w:r w:rsidR="008A31F0">
        <w:rPr>
          <w:szCs w:val="24"/>
        </w:rPr>
        <w:t xml:space="preserve"> </w:t>
      </w:r>
      <w:r w:rsidR="008A31F0" w:rsidRPr="001C6500">
        <w:rPr>
          <w:szCs w:val="24"/>
        </w:rPr>
        <w:t>(</w:t>
      </w:r>
      <w:r w:rsidR="00DA0021">
        <w:rPr>
          <w:szCs w:val="24"/>
        </w:rPr>
        <w:t>10:</w:t>
      </w:r>
      <w:r w:rsidR="00C1294C">
        <w:rPr>
          <w:szCs w:val="24"/>
        </w:rPr>
        <w:t>00</w:t>
      </w:r>
      <w:r w:rsidR="00DA0021">
        <w:rPr>
          <w:szCs w:val="24"/>
        </w:rPr>
        <w:t xml:space="preserve"> – 10:</w:t>
      </w:r>
      <w:r w:rsidR="00C1294C">
        <w:rPr>
          <w:szCs w:val="24"/>
        </w:rPr>
        <w:t>30</w:t>
      </w:r>
      <w:r w:rsidR="008A31F0" w:rsidRPr="001C6500">
        <w:rPr>
          <w:szCs w:val="24"/>
        </w:rPr>
        <w:t>)</w:t>
      </w:r>
    </w:p>
    <w:p w14:paraId="5225F1A1" w14:textId="4E2C516C" w:rsidR="004008C2" w:rsidRPr="008A31F0" w:rsidRDefault="004008C2" w:rsidP="004008C2">
      <w:pPr>
        <w:pStyle w:val="ListSubhead1"/>
        <w:numPr>
          <w:ilvl w:val="0"/>
          <w:numId w:val="0"/>
        </w:numPr>
        <w:ind w:left="720"/>
        <w:contextualSpacing/>
        <w:rPr>
          <w:b w:val="0"/>
          <w:szCs w:val="24"/>
        </w:rPr>
      </w:pPr>
      <w:r w:rsidRPr="008A31F0">
        <w:rPr>
          <w:b w:val="0"/>
          <w:szCs w:val="24"/>
        </w:rPr>
        <w:t xml:space="preserve">Jeff Bastian will provide a </w:t>
      </w:r>
      <w:r w:rsidR="006C16AB">
        <w:rPr>
          <w:b w:val="0"/>
          <w:szCs w:val="24"/>
        </w:rPr>
        <w:t xml:space="preserve">second </w:t>
      </w:r>
      <w:r w:rsidRPr="008A31F0">
        <w:rPr>
          <w:b w:val="0"/>
          <w:szCs w:val="24"/>
        </w:rPr>
        <w:t>first read of the Problem Statement and Issue Charge addressing Capital Recovery Factor for Avoidable Project Investment Cost Determinations.</w:t>
      </w:r>
    </w:p>
    <w:p w14:paraId="14964E9D" w14:textId="60479AE0" w:rsidR="004008C2" w:rsidRDefault="004008C2" w:rsidP="004008C2">
      <w:pPr>
        <w:pStyle w:val="ListSubhead1"/>
        <w:numPr>
          <w:ilvl w:val="0"/>
          <w:numId w:val="0"/>
        </w:numPr>
        <w:ind w:left="720"/>
        <w:contextualSpacing/>
        <w:rPr>
          <w:b w:val="0"/>
        </w:rPr>
      </w:pPr>
      <w:r w:rsidRPr="008A31F0">
        <w:rPr>
          <w:b w:val="0"/>
        </w:rPr>
        <w:t xml:space="preserve">The committee will be asked to approve the issue charge </w:t>
      </w:r>
      <w:r w:rsidR="008A31F0">
        <w:rPr>
          <w:b w:val="0"/>
        </w:rPr>
        <w:t xml:space="preserve">and </w:t>
      </w:r>
      <w:r w:rsidR="00B00497">
        <w:rPr>
          <w:b w:val="0"/>
        </w:rPr>
        <w:t xml:space="preserve">endorse the </w:t>
      </w:r>
      <w:r w:rsidR="008A31F0">
        <w:rPr>
          <w:b w:val="0"/>
        </w:rPr>
        <w:t xml:space="preserve">solution </w:t>
      </w:r>
      <w:r w:rsidRPr="008A31F0">
        <w:rPr>
          <w:b w:val="0"/>
        </w:rPr>
        <w:t xml:space="preserve">as part of the Quick Fix process outlined in Section 8.6.1 of Manual 34 at </w:t>
      </w:r>
      <w:r w:rsidR="007B2F29">
        <w:rPr>
          <w:b w:val="0"/>
        </w:rPr>
        <w:t>its next</w:t>
      </w:r>
      <w:r w:rsidRPr="008A31F0">
        <w:rPr>
          <w:b w:val="0"/>
        </w:rPr>
        <w:t xml:space="preserve"> meeting</w:t>
      </w:r>
      <w:r w:rsidR="008A31F0">
        <w:rPr>
          <w:b w:val="0"/>
        </w:rPr>
        <w:t>.</w:t>
      </w:r>
    </w:p>
    <w:p w14:paraId="6FF05B40" w14:textId="74710B24" w:rsidR="00F823C0" w:rsidRDefault="002B5F91" w:rsidP="00E1608F">
      <w:pPr>
        <w:pStyle w:val="PrimaryHeading"/>
      </w:pPr>
      <w:r>
        <w:t xml:space="preserve">Working Items </w:t>
      </w:r>
      <w:r>
        <w:rPr>
          <w:b w:val="0"/>
        </w:rPr>
        <w:t>(</w:t>
      </w:r>
      <w:r w:rsidR="00155A9C">
        <w:t>10</w:t>
      </w:r>
      <w:r>
        <w:t>:</w:t>
      </w:r>
      <w:r w:rsidR="00C1294C">
        <w:t>30</w:t>
      </w:r>
      <w:r w:rsidR="0000424B">
        <w:t xml:space="preserve"> </w:t>
      </w:r>
      <w:r>
        <w:t xml:space="preserve">- </w:t>
      </w:r>
      <w:r w:rsidR="00E54F51">
        <w:t>11</w:t>
      </w:r>
      <w:r w:rsidR="00F2732E">
        <w:t>:</w:t>
      </w:r>
      <w:r w:rsidR="00C1294C">
        <w:t>15</w:t>
      </w:r>
      <w:r>
        <w:t>)</w:t>
      </w:r>
      <w:r>
        <w:rPr>
          <w:b w:val="0"/>
        </w:rPr>
        <w:t xml:space="preserve"> </w:t>
      </w:r>
    </w:p>
    <w:p w14:paraId="3C39323E" w14:textId="43CEC4DB" w:rsidR="002B5F91" w:rsidRDefault="002B5F91" w:rsidP="00605DE8">
      <w:pPr>
        <w:pStyle w:val="ListSubhead1"/>
        <w:numPr>
          <w:ilvl w:val="0"/>
          <w:numId w:val="39"/>
        </w:numPr>
        <w:contextualSpacing/>
        <w:rPr>
          <w:szCs w:val="24"/>
        </w:rPr>
      </w:pPr>
      <w:r>
        <w:rPr>
          <w:szCs w:val="24"/>
        </w:rPr>
        <w:t>Market Suspension (</w:t>
      </w:r>
      <w:r w:rsidR="00DA0021">
        <w:rPr>
          <w:szCs w:val="24"/>
        </w:rPr>
        <w:t>10:</w:t>
      </w:r>
      <w:r w:rsidR="00C1294C">
        <w:rPr>
          <w:szCs w:val="24"/>
        </w:rPr>
        <w:t>30</w:t>
      </w:r>
      <w:r w:rsidR="00DA0021">
        <w:rPr>
          <w:szCs w:val="24"/>
        </w:rPr>
        <w:t xml:space="preserve"> – 11:</w:t>
      </w:r>
      <w:r w:rsidR="00C1294C">
        <w:rPr>
          <w:szCs w:val="24"/>
        </w:rPr>
        <w:t>00</w:t>
      </w:r>
      <w:r>
        <w:rPr>
          <w:szCs w:val="24"/>
        </w:rPr>
        <w:t>)</w:t>
      </w:r>
    </w:p>
    <w:p w14:paraId="5C43D41B" w14:textId="56726ABC" w:rsidR="00E05466" w:rsidRDefault="00E05466" w:rsidP="00E05466">
      <w:pPr>
        <w:pStyle w:val="ListSubhead1"/>
        <w:numPr>
          <w:ilvl w:val="0"/>
          <w:numId w:val="41"/>
        </w:numPr>
        <w:contextualSpacing/>
        <w:rPr>
          <w:b w:val="0"/>
          <w:szCs w:val="24"/>
        </w:rPr>
      </w:pPr>
      <w:r>
        <w:rPr>
          <w:b w:val="0"/>
          <w:szCs w:val="24"/>
        </w:rPr>
        <w:t xml:space="preserve">Lisa Morelli will facilitate </w:t>
      </w:r>
      <w:r w:rsidR="007B2F29">
        <w:rPr>
          <w:b w:val="0"/>
          <w:szCs w:val="24"/>
        </w:rPr>
        <w:t xml:space="preserve">a discussion on the Market Suspension matrix as part of the </w:t>
      </w:r>
      <w:r>
        <w:rPr>
          <w:b w:val="0"/>
          <w:szCs w:val="24"/>
        </w:rPr>
        <w:t>Consensus Based Issue Resolution process.</w:t>
      </w:r>
    </w:p>
    <w:p w14:paraId="24D4EF44" w14:textId="6398CA93" w:rsidR="00E05466" w:rsidRDefault="00E05466" w:rsidP="00E05466">
      <w:pPr>
        <w:pStyle w:val="ListSubhead1"/>
        <w:numPr>
          <w:ilvl w:val="0"/>
          <w:numId w:val="41"/>
        </w:numPr>
        <w:contextualSpacing/>
        <w:rPr>
          <w:b w:val="0"/>
          <w:szCs w:val="24"/>
        </w:rPr>
      </w:pPr>
      <w:r>
        <w:rPr>
          <w:b w:val="0"/>
          <w:szCs w:val="24"/>
        </w:rPr>
        <w:lastRenderedPageBreak/>
        <w:t>Stefan Starkov will provide education supporting</w:t>
      </w:r>
      <w:r w:rsidR="007B2F29">
        <w:rPr>
          <w:b w:val="0"/>
          <w:szCs w:val="24"/>
        </w:rPr>
        <w:t xml:space="preserve"> PJM</w:t>
      </w:r>
      <w:r w:rsidR="001E075C">
        <w:rPr>
          <w:b w:val="0"/>
          <w:szCs w:val="24"/>
        </w:rPr>
        <w:t>’</w:t>
      </w:r>
      <w:r w:rsidR="007B2F29">
        <w:rPr>
          <w:b w:val="0"/>
          <w:szCs w:val="24"/>
        </w:rPr>
        <w:t>s proposed solution options.</w:t>
      </w:r>
    </w:p>
    <w:p w14:paraId="6A63DEA2" w14:textId="0387118B" w:rsidR="00E1608F" w:rsidRDefault="00E11D1B" w:rsidP="00E1608F">
      <w:pPr>
        <w:pStyle w:val="ListSubhead1"/>
        <w:numPr>
          <w:ilvl w:val="0"/>
          <w:numId w:val="0"/>
        </w:numPr>
        <w:ind w:left="720"/>
        <w:contextualSpacing/>
        <w:rPr>
          <w:rStyle w:val="Hyperlink"/>
          <w:b w:val="0"/>
        </w:rPr>
      </w:pPr>
      <w:hyperlink r:id="rId9" w:history="1">
        <w:r w:rsidR="002B5F91">
          <w:rPr>
            <w:rStyle w:val="Hyperlink"/>
            <w:b w:val="0"/>
          </w:rPr>
          <w:t>Issue Tracking: Rules Related to Market Suspension</w:t>
        </w:r>
      </w:hyperlink>
    </w:p>
    <w:p w14:paraId="6FB8C574" w14:textId="77777777" w:rsidR="00B07690" w:rsidRDefault="00B07690" w:rsidP="00E1608F">
      <w:pPr>
        <w:pStyle w:val="ListSubhead1"/>
        <w:numPr>
          <w:ilvl w:val="0"/>
          <w:numId w:val="0"/>
        </w:numPr>
        <w:ind w:left="720"/>
        <w:contextualSpacing/>
        <w:rPr>
          <w:rStyle w:val="Hyperlink"/>
          <w:b w:val="0"/>
        </w:rPr>
      </w:pPr>
    </w:p>
    <w:p w14:paraId="71CA2A05" w14:textId="0E89E8C2" w:rsidR="008A31F0" w:rsidRDefault="008A31F0" w:rsidP="00605DE8">
      <w:pPr>
        <w:pStyle w:val="ListSubhead1"/>
        <w:numPr>
          <w:ilvl w:val="0"/>
          <w:numId w:val="39"/>
        </w:numPr>
        <w:contextualSpacing/>
      </w:pPr>
      <w:r w:rsidRPr="008A31F0">
        <w:t xml:space="preserve">Transparency in Performance Assessment Interval Settlements </w:t>
      </w:r>
      <w:r>
        <w:t>(</w:t>
      </w:r>
      <w:r w:rsidR="00DA0021">
        <w:t>11:</w:t>
      </w:r>
      <w:r w:rsidR="00C1294C">
        <w:t>00</w:t>
      </w:r>
      <w:r w:rsidR="006C16AB">
        <w:t xml:space="preserve"> </w:t>
      </w:r>
      <w:r w:rsidR="00DA0021">
        <w:t>– 11:</w:t>
      </w:r>
      <w:r w:rsidR="00C1294C">
        <w:t>15</w:t>
      </w:r>
      <w:r>
        <w:t>)</w:t>
      </w:r>
    </w:p>
    <w:p w14:paraId="299B95FE" w14:textId="6F63BBD3" w:rsidR="0099511B" w:rsidRDefault="00A539FB" w:rsidP="00DA0021">
      <w:pPr>
        <w:pStyle w:val="ListSubhead1"/>
        <w:numPr>
          <w:ilvl w:val="0"/>
          <w:numId w:val="0"/>
        </w:numPr>
        <w:ind w:left="720"/>
        <w:contextualSpacing/>
        <w:rPr>
          <w:b w:val="0"/>
        </w:rPr>
      </w:pPr>
      <w:r>
        <w:rPr>
          <w:b w:val="0"/>
        </w:rPr>
        <w:t xml:space="preserve">Susan Kenney will </w:t>
      </w:r>
      <w:r w:rsidR="00DA0021">
        <w:rPr>
          <w:b w:val="0"/>
        </w:rPr>
        <w:t>review draft Manual 18: PJM Capacity Market clarifying language associated with</w:t>
      </w:r>
      <w:r w:rsidR="00FC2ECA">
        <w:rPr>
          <w:b w:val="0"/>
        </w:rPr>
        <w:t xml:space="preserve"> </w:t>
      </w:r>
      <w:r w:rsidR="00FC2ECA" w:rsidRPr="00FC2ECA">
        <w:rPr>
          <w:b w:val="0"/>
        </w:rPr>
        <w:t xml:space="preserve">two of the areas identified as needing additional transparency in PAI Settlements, both related to </w:t>
      </w:r>
      <w:r w:rsidR="00FC2ECA">
        <w:rPr>
          <w:b w:val="0"/>
        </w:rPr>
        <w:t>resource</w:t>
      </w:r>
      <w:r w:rsidR="00FC2ECA" w:rsidRPr="00FC2ECA">
        <w:rPr>
          <w:b w:val="0"/>
        </w:rPr>
        <w:t xml:space="preserve"> modeling.</w:t>
      </w:r>
      <w:r w:rsidR="00DA0021">
        <w:rPr>
          <w:b w:val="0"/>
        </w:rPr>
        <w:t xml:space="preserve"> </w:t>
      </w:r>
    </w:p>
    <w:p w14:paraId="51F0E7A1" w14:textId="33B5E528" w:rsidR="00CC7D61" w:rsidRPr="00DA0021" w:rsidRDefault="00E11D1B" w:rsidP="00DA0021">
      <w:pPr>
        <w:pStyle w:val="ListSubhead1"/>
        <w:numPr>
          <w:ilvl w:val="0"/>
          <w:numId w:val="0"/>
        </w:numPr>
        <w:ind w:left="720"/>
        <w:contextualSpacing/>
        <w:rPr>
          <w:b w:val="0"/>
        </w:rPr>
      </w:pPr>
      <w:hyperlink r:id="rId10" w:history="1">
        <w:r w:rsidR="00565E20" w:rsidRPr="00565E20">
          <w:rPr>
            <w:rStyle w:val="Hyperlink"/>
            <w:b w:val="0"/>
          </w:rPr>
          <w:t xml:space="preserve">Issue Tracking: </w:t>
        </w:r>
        <w:r w:rsidR="000D47E9">
          <w:rPr>
            <w:rStyle w:val="Hyperlink"/>
            <w:b w:val="0"/>
          </w:rPr>
          <w:t>Transparency</w:t>
        </w:r>
      </w:hyperlink>
      <w:r w:rsidR="000D47E9">
        <w:rPr>
          <w:rStyle w:val="Hyperlink"/>
          <w:b w:val="0"/>
        </w:rPr>
        <w:t xml:space="preserve"> in Performance Assessment Interval (PAI) Settlements</w:t>
      </w:r>
    </w:p>
    <w:p w14:paraId="3A0F1C95" w14:textId="5A94DE1C" w:rsidR="00E1608F" w:rsidRDefault="00E1608F" w:rsidP="00E1608F">
      <w:pPr>
        <w:pStyle w:val="PrimaryHeading"/>
      </w:pPr>
      <w:r>
        <w:t xml:space="preserve">Additional Items </w:t>
      </w:r>
      <w:r w:rsidR="00BD5D61">
        <w:t xml:space="preserve">– Part 1 </w:t>
      </w:r>
      <w:r>
        <w:t>(</w:t>
      </w:r>
      <w:r w:rsidR="001C6500">
        <w:t>1</w:t>
      </w:r>
      <w:r w:rsidR="00DA0021">
        <w:t>1</w:t>
      </w:r>
      <w:r w:rsidR="001C6500">
        <w:t>:</w:t>
      </w:r>
      <w:r w:rsidR="00C1294C">
        <w:t>15</w:t>
      </w:r>
      <w:r w:rsidR="001C6500">
        <w:t xml:space="preserve"> – </w:t>
      </w:r>
      <w:r w:rsidR="00DA0021">
        <w:t>1</w:t>
      </w:r>
      <w:r w:rsidR="001E075C">
        <w:t>2</w:t>
      </w:r>
      <w:r w:rsidR="001C6500">
        <w:t>:</w:t>
      </w:r>
      <w:r w:rsidR="00772D03">
        <w:t>1</w:t>
      </w:r>
      <w:r w:rsidR="005D3CAB">
        <w:t>0</w:t>
      </w:r>
      <w:r>
        <w:t>)</w:t>
      </w:r>
    </w:p>
    <w:p w14:paraId="71310CF5" w14:textId="4FAAFFF5" w:rsidR="00F823C0" w:rsidRDefault="00E1608F" w:rsidP="00605DE8">
      <w:pPr>
        <w:pStyle w:val="ListSubhead1"/>
        <w:numPr>
          <w:ilvl w:val="0"/>
          <w:numId w:val="39"/>
        </w:numPr>
        <w:contextualSpacing/>
        <w:rPr>
          <w:szCs w:val="24"/>
        </w:rPr>
      </w:pPr>
      <w:r>
        <w:rPr>
          <w:szCs w:val="24"/>
        </w:rPr>
        <w:t>PPL Dynamic Line Ratings (</w:t>
      </w:r>
      <w:r w:rsidR="001C6500">
        <w:rPr>
          <w:szCs w:val="24"/>
        </w:rPr>
        <w:t>1</w:t>
      </w:r>
      <w:r w:rsidR="00DA0021">
        <w:rPr>
          <w:szCs w:val="24"/>
        </w:rPr>
        <w:t>1</w:t>
      </w:r>
      <w:r w:rsidR="001C6500">
        <w:rPr>
          <w:szCs w:val="24"/>
        </w:rPr>
        <w:t>:</w:t>
      </w:r>
      <w:r w:rsidR="00C1294C">
        <w:rPr>
          <w:szCs w:val="24"/>
        </w:rPr>
        <w:t>15</w:t>
      </w:r>
      <w:r w:rsidR="001C6500">
        <w:rPr>
          <w:szCs w:val="24"/>
        </w:rPr>
        <w:t xml:space="preserve"> – 1</w:t>
      </w:r>
      <w:r w:rsidR="00DA0021">
        <w:rPr>
          <w:szCs w:val="24"/>
        </w:rPr>
        <w:t>1</w:t>
      </w:r>
      <w:r w:rsidR="001C6500">
        <w:rPr>
          <w:szCs w:val="24"/>
        </w:rPr>
        <w:t>:</w:t>
      </w:r>
      <w:r w:rsidR="00C1294C">
        <w:rPr>
          <w:szCs w:val="24"/>
        </w:rPr>
        <w:t>25</w:t>
      </w:r>
      <w:r>
        <w:rPr>
          <w:szCs w:val="24"/>
        </w:rPr>
        <w:t>)</w:t>
      </w:r>
    </w:p>
    <w:p w14:paraId="404166A3" w14:textId="77777777" w:rsidR="00B00497" w:rsidRDefault="00B00497" w:rsidP="008A31F0">
      <w:pPr>
        <w:pStyle w:val="ListSubhead1"/>
        <w:numPr>
          <w:ilvl w:val="0"/>
          <w:numId w:val="0"/>
        </w:numPr>
        <w:ind w:left="720"/>
        <w:contextualSpacing/>
        <w:rPr>
          <w:b w:val="0"/>
          <w:szCs w:val="24"/>
        </w:rPr>
      </w:pPr>
      <w:r w:rsidRPr="00B00497">
        <w:rPr>
          <w:b w:val="0"/>
          <w:szCs w:val="24"/>
        </w:rPr>
        <w:t>Shaun Murphy will provide an update on recent Dynamic Line Ratings discussions and PJM’s plans to track and coordinate future stakeholder discussions.</w:t>
      </w:r>
    </w:p>
    <w:p w14:paraId="2EC42282" w14:textId="42722F61" w:rsidR="00B07690" w:rsidRPr="00D045B6" w:rsidRDefault="00B07690" w:rsidP="00DA0021">
      <w:pPr>
        <w:pStyle w:val="ListSubhead1"/>
        <w:numPr>
          <w:ilvl w:val="0"/>
          <w:numId w:val="0"/>
        </w:numPr>
        <w:contextualSpacing/>
        <w:rPr>
          <w:b w:val="0"/>
          <w:szCs w:val="24"/>
        </w:rPr>
      </w:pPr>
    </w:p>
    <w:p w14:paraId="1A8DCEA3" w14:textId="57F68FAA" w:rsidR="00605DE8" w:rsidRPr="00605DE8" w:rsidRDefault="00605DE8" w:rsidP="00605DE8">
      <w:pPr>
        <w:pStyle w:val="ListSubhead1"/>
        <w:numPr>
          <w:ilvl w:val="0"/>
          <w:numId w:val="39"/>
        </w:numPr>
        <w:contextualSpacing/>
      </w:pPr>
      <w:r w:rsidRPr="00605DE8">
        <w:t>2021/22 ARR/FTR Update (</w:t>
      </w:r>
      <w:r w:rsidR="00DA0021">
        <w:t>11:</w:t>
      </w:r>
      <w:r w:rsidR="00C1294C">
        <w:t>25</w:t>
      </w:r>
      <w:r w:rsidR="00DA0021">
        <w:t xml:space="preserve"> – 11:</w:t>
      </w:r>
      <w:r w:rsidR="00C1294C">
        <w:t>35</w:t>
      </w:r>
      <w:r w:rsidRPr="00605DE8">
        <w:t xml:space="preserve">) </w:t>
      </w:r>
    </w:p>
    <w:p w14:paraId="4D3CF75D" w14:textId="3E42A1A8" w:rsidR="00605DE8" w:rsidRDefault="00605DE8" w:rsidP="00605DE8">
      <w:pPr>
        <w:pStyle w:val="ListSubhead1"/>
        <w:numPr>
          <w:ilvl w:val="0"/>
          <w:numId w:val="0"/>
        </w:numPr>
        <w:ind w:left="720"/>
        <w:contextualSpacing/>
        <w:rPr>
          <w:b w:val="0"/>
        </w:rPr>
      </w:pPr>
      <w:r w:rsidRPr="00605DE8">
        <w:rPr>
          <w:b w:val="0"/>
        </w:rPr>
        <w:t xml:space="preserve">Emmy Messina will review the ARR/FTR modeling processes completed to date and upcoming deadlines for the 2021/2022 planning year. </w:t>
      </w:r>
    </w:p>
    <w:p w14:paraId="1D406F0B" w14:textId="77777777" w:rsidR="00605DE8" w:rsidRPr="00605DE8" w:rsidRDefault="00605DE8" w:rsidP="00605DE8">
      <w:pPr>
        <w:pStyle w:val="ListSubhead1"/>
        <w:numPr>
          <w:ilvl w:val="0"/>
          <w:numId w:val="0"/>
        </w:numPr>
        <w:ind w:left="720"/>
        <w:contextualSpacing/>
        <w:rPr>
          <w:b w:val="0"/>
        </w:rPr>
      </w:pPr>
    </w:p>
    <w:p w14:paraId="76244E4E" w14:textId="0866517F" w:rsidR="00605DE8" w:rsidRPr="00605DE8" w:rsidRDefault="00605DE8" w:rsidP="00605DE8">
      <w:pPr>
        <w:pStyle w:val="ListSubhead1"/>
        <w:numPr>
          <w:ilvl w:val="0"/>
          <w:numId w:val="39"/>
        </w:numPr>
        <w:contextualSpacing/>
      </w:pPr>
      <w:r w:rsidRPr="00605DE8">
        <w:t>Incremental Auction Revenue Rights for RTEP Upgrades (</w:t>
      </w:r>
      <w:r w:rsidR="00DA0021">
        <w:t>11:</w:t>
      </w:r>
      <w:r w:rsidR="00C1294C">
        <w:t>35</w:t>
      </w:r>
      <w:r w:rsidR="00DA0021">
        <w:t xml:space="preserve"> – 11:</w:t>
      </w:r>
      <w:r w:rsidR="00C1294C">
        <w:t>45</w:t>
      </w:r>
      <w:r w:rsidRPr="00605DE8">
        <w:t xml:space="preserve">) </w:t>
      </w:r>
    </w:p>
    <w:p w14:paraId="69DD08A2" w14:textId="1596ED95" w:rsidR="00605DE8" w:rsidRDefault="00605DE8" w:rsidP="00605DE8">
      <w:pPr>
        <w:pStyle w:val="ListSubhead1"/>
        <w:numPr>
          <w:ilvl w:val="0"/>
          <w:numId w:val="0"/>
        </w:numPr>
        <w:ind w:left="720"/>
        <w:contextualSpacing/>
        <w:rPr>
          <w:b w:val="0"/>
        </w:rPr>
      </w:pPr>
      <w:r w:rsidRPr="00605DE8">
        <w:rPr>
          <w:b w:val="0"/>
        </w:rPr>
        <w:t>Xu Xu will provide an update on Incremental Auction Revenue Rights for upgrades in the Regional Transmission Expansion Plan</w:t>
      </w:r>
      <w:r>
        <w:rPr>
          <w:b w:val="0"/>
        </w:rPr>
        <w:t xml:space="preserve"> for the 2021/2022 planning year.</w:t>
      </w:r>
      <w:r w:rsidRPr="00605DE8">
        <w:rPr>
          <w:b w:val="0"/>
        </w:rPr>
        <w:t xml:space="preserve"> </w:t>
      </w:r>
    </w:p>
    <w:p w14:paraId="5A2536C8" w14:textId="77777777" w:rsidR="00BD5D61" w:rsidRDefault="00BD5D61" w:rsidP="00605DE8">
      <w:pPr>
        <w:pStyle w:val="ListSubhead1"/>
        <w:numPr>
          <w:ilvl w:val="0"/>
          <w:numId w:val="0"/>
        </w:numPr>
        <w:ind w:left="720"/>
        <w:contextualSpacing/>
        <w:rPr>
          <w:b w:val="0"/>
        </w:rPr>
      </w:pPr>
    </w:p>
    <w:p w14:paraId="0BE6AB6D" w14:textId="2E397EEB" w:rsidR="00BD5D61" w:rsidRDefault="00BD5D61" w:rsidP="00BD5D61">
      <w:pPr>
        <w:pStyle w:val="ListSubhead1"/>
        <w:numPr>
          <w:ilvl w:val="0"/>
          <w:numId w:val="39"/>
        </w:numPr>
        <w:contextualSpacing/>
      </w:pPr>
      <w:r w:rsidRPr="002F35A3">
        <w:t>Elgin Energy Center and Kincaid SPS/RAS Retirement</w:t>
      </w:r>
      <w:r>
        <w:t xml:space="preserve"> (11:45 – 11:55)</w:t>
      </w:r>
    </w:p>
    <w:p w14:paraId="2B4B34E4" w14:textId="6DCD1D3B" w:rsidR="00BD5D61" w:rsidRPr="005D3CAB" w:rsidRDefault="00BD5D61" w:rsidP="00BD5D61">
      <w:pPr>
        <w:pStyle w:val="ListSubhead1"/>
        <w:numPr>
          <w:ilvl w:val="0"/>
          <w:numId w:val="0"/>
        </w:numPr>
        <w:ind w:left="720"/>
        <w:contextualSpacing/>
        <w:rPr>
          <w:b w:val="0"/>
        </w:rPr>
      </w:pPr>
      <w:r w:rsidRPr="005D3CAB">
        <w:rPr>
          <w:b w:val="0"/>
        </w:rPr>
        <w:t>Alan Engelmann, ComEd, will review the retirement of the Elgin Energy Center and Kincai</w:t>
      </w:r>
      <w:r>
        <w:rPr>
          <w:b w:val="0"/>
        </w:rPr>
        <w:t>d Special Protection Systems (SP</w:t>
      </w:r>
      <w:r w:rsidRPr="005D3CAB">
        <w:rPr>
          <w:b w:val="0"/>
        </w:rPr>
        <w:t>S) and Remedial Action Schemes (RAS).</w:t>
      </w:r>
    </w:p>
    <w:p w14:paraId="7F38D373" w14:textId="77777777" w:rsidR="00BD5D61" w:rsidRDefault="00BD5D61" w:rsidP="00BD5D61">
      <w:pPr>
        <w:pStyle w:val="ListSubhead1"/>
        <w:numPr>
          <w:ilvl w:val="0"/>
          <w:numId w:val="0"/>
        </w:numPr>
        <w:ind w:left="360" w:hanging="360"/>
        <w:contextualSpacing/>
      </w:pPr>
    </w:p>
    <w:p w14:paraId="4214E26B" w14:textId="64D76D6A" w:rsidR="00BD5D61" w:rsidRDefault="00BD5D61" w:rsidP="00BD5D61">
      <w:pPr>
        <w:pStyle w:val="ListSubhead1"/>
        <w:numPr>
          <w:ilvl w:val="0"/>
          <w:numId w:val="39"/>
        </w:numPr>
        <w:contextualSpacing/>
      </w:pPr>
      <w:r w:rsidRPr="002F35A3">
        <w:t>Cost Development Subcommittee</w:t>
      </w:r>
      <w:r>
        <w:t xml:space="preserve"> (11:55 – 12:10)</w:t>
      </w:r>
    </w:p>
    <w:p w14:paraId="0509DDFA" w14:textId="7052D08D" w:rsidR="00605DE8" w:rsidRDefault="00BD5D61" w:rsidP="00BD5D61">
      <w:pPr>
        <w:pStyle w:val="ListSubhead1"/>
        <w:numPr>
          <w:ilvl w:val="0"/>
          <w:numId w:val="0"/>
        </w:numPr>
        <w:ind w:left="720"/>
        <w:contextualSpacing/>
        <w:rPr>
          <w:b w:val="0"/>
        </w:rPr>
      </w:pPr>
      <w:r w:rsidRPr="005D3CAB">
        <w:rPr>
          <w:b w:val="0"/>
        </w:rPr>
        <w:t>Nicole Scott will provide an overview of the work plan for the recently re-chartered Cost Development Subcommittee</w:t>
      </w:r>
      <w:r>
        <w:rPr>
          <w:b w:val="0"/>
        </w:rPr>
        <w:t>.</w:t>
      </w:r>
    </w:p>
    <w:p w14:paraId="6E7594EF" w14:textId="7F7C7252" w:rsidR="00BD5D61" w:rsidRDefault="00BD5D61" w:rsidP="00BD5D61">
      <w:pPr>
        <w:pStyle w:val="PrimaryHeading"/>
      </w:pPr>
      <w:r>
        <w:t>Lunch (12:10 – 12:40)</w:t>
      </w:r>
    </w:p>
    <w:p w14:paraId="57D3017A" w14:textId="597E15BA" w:rsidR="00BD5D61" w:rsidRDefault="00BD5D61" w:rsidP="00BD5D61">
      <w:pPr>
        <w:pStyle w:val="ListSubhead1"/>
        <w:numPr>
          <w:ilvl w:val="0"/>
          <w:numId w:val="0"/>
        </w:numPr>
        <w:ind w:left="360" w:hanging="360"/>
        <w:contextualSpacing/>
      </w:pPr>
    </w:p>
    <w:p w14:paraId="55145623" w14:textId="2BAD50B9" w:rsidR="00BD5D61" w:rsidRDefault="00BD5D61" w:rsidP="00BD5D61">
      <w:pPr>
        <w:pStyle w:val="PrimaryHeading"/>
      </w:pPr>
      <w:r>
        <w:t>Addi</w:t>
      </w:r>
      <w:r w:rsidR="00837083">
        <w:t>tional Items – Part 2 (12:40 – 2:0</w:t>
      </w:r>
      <w:r>
        <w:t>0)</w:t>
      </w:r>
    </w:p>
    <w:p w14:paraId="0EA288D3" w14:textId="4B60B380" w:rsidR="00486AE6" w:rsidRDefault="00605DE8" w:rsidP="00605DE8">
      <w:pPr>
        <w:pStyle w:val="ListSubhead1"/>
        <w:numPr>
          <w:ilvl w:val="0"/>
          <w:numId w:val="39"/>
        </w:numPr>
        <w:contextualSpacing/>
      </w:pPr>
      <w:r w:rsidRPr="00605DE8">
        <w:t>Fast Start Pricing Order Overview</w:t>
      </w:r>
      <w:r w:rsidR="006C16AB">
        <w:t xml:space="preserve"> (</w:t>
      </w:r>
      <w:r w:rsidR="00BD5D61">
        <w:t>12</w:t>
      </w:r>
      <w:r w:rsidR="001E075C">
        <w:t>:</w:t>
      </w:r>
      <w:r w:rsidR="00BD5D61">
        <w:t>40 – 1</w:t>
      </w:r>
      <w:r w:rsidR="001E075C">
        <w:t>:</w:t>
      </w:r>
      <w:r w:rsidR="00BD5D61">
        <w:t>40</w:t>
      </w:r>
      <w:r w:rsidR="006C16AB">
        <w:t>)</w:t>
      </w:r>
    </w:p>
    <w:p w14:paraId="6A093E57" w14:textId="51A84026" w:rsidR="002F35A3" w:rsidRDefault="00E75E13" w:rsidP="00BD5D61">
      <w:pPr>
        <w:pStyle w:val="ListSubhead1"/>
        <w:numPr>
          <w:ilvl w:val="0"/>
          <w:numId w:val="0"/>
        </w:numPr>
        <w:ind w:left="720"/>
        <w:contextualSpacing/>
        <w:rPr>
          <w:b w:val="0"/>
        </w:rPr>
      </w:pPr>
      <w:r w:rsidRPr="00E75E13">
        <w:rPr>
          <w:b w:val="0"/>
        </w:rPr>
        <w:t xml:space="preserve">Vijay Shah </w:t>
      </w:r>
      <w:r w:rsidR="00E11D1B" w:rsidRPr="0073533B">
        <w:rPr>
          <w:b w:val="0"/>
        </w:rPr>
        <w:t xml:space="preserve">and Rebecca Stadelmeyer </w:t>
      </w:r>
      <w:r w:rsidRPr="00E75E13">
        <w:rPr>
          <w:b w:val="0"/>
        </w:rPr>
        <w:t xml:space="preserve">will provide </w:t>
      </w:r>
      <w:r w:rsidR="0052426E">
        <w:rPr>
          <w:b w:val="0"/>
        </w:rPr>
        <w:t>details</w:t>
      </w:r>
      <w:r w:rsidRPr="00E75E13">
        <w:rPr>
          <w:b w:val="0"/>
        </w:rPr>
        <w:t xml:space="preserve"> </w:t>
      </w:r>
      <w:r w:rsidR="00BF6A61">
        <w:rPr>
          <w:b w:val="0"/>
        </w:rPr>
        <w:t>o</w:t>
      </w:r>
      <w:r w:rsidR="0052426E">
        <w:rPr>
          <w:b w:val="0"/>
        </w:rPr>
        <w:t>f</w:t>
      </w:r>
      <w:r w:rsidR="00BF6A61">
        <w:rPr>
          <w:b w:val="0"/>
        </w:rPr>
        <w:t xml:space="preserve"> </w:t>
      </w:r>
      <w:r w:rsidRPr="00E75E13">
        <w:rPr>
          <w:b w:val="0"/>
        </w:rPr>
        <w:t>PJM’s Fast Start Pricing compliance filing</w:t>
      </w:r>
      <w:r w:rsidR="00BF6A61">
        <w:rPr>
          <w:b w:val="0"/>
        </w:rPr>
        <w:t xml:space="preserve"> </w:t>
      </w:r>
      <w:r w:rsidR="0052426E">
        <w:rPr>
          <w:b w:val="0"/>
        </w:rPr>
        <w:t>for</w:t>
      </w:r>
      <w:r w:rsidR="00BF6A61">
        <w:rPr>
          <w:b w:val="0"/>
        </w:rPr>
        <w:t xml:space="preserve"> </w:t>
      </w:r>
      <w:r w:rsidRPr="00E75E13">
        <w:rPr>
          <w:b w:val="0"/>
        </w:rPr>
        <w:t>docket ER19-2722.</w:t>
      </w:r>
    </w:p>
    <w:p w14:paraId="2C130C74" w14:textId="395BC9B0" w:rsidR="00837083" w:rsidRDefault="00837083" w:rsidP="00BD5D61">
      <w:pPr>
        <w:pStyle w:val="ListSubhead1"/>
        <w:numPr>
          <w:ilvl w:val="0"/>
          <w:numId w:val="0"/>
        </w:numPr>
        <w:ind w:left="720"/>
        <w:contextualSpacing/>
        <w:rPr>
          <w:b w:val="0"/>
        </w:rPr>
      </w:pPr>
    </w:p>
    <w:p w14:paraId="11553351" w14:textId="2BFA300B" w:rsidR="00837083" w:rsidRPr="00837083" w:rsidRDefault="00837083" w:rsidP="00837083">
      <w:pPr>
        <w:pStyle w:val="ListSubhead1"/>
        <w:numPr>
          <w:ilvl w:val="0"/>
          <w:numId w:val="39"/>
        </w:numPr>
        <w:contextualSpacing/>
      </w:pPr>
      <w:r w:rsidRPr="00837083">
        <w:t>Reactive Power in PJM (1:40 – 2:00)</w:t>
      </w:r>
    </w:p>
    <w:p w14:paraId="3811DC0E" w14:textId="7757AF92" w:rsidR="00837083" w:rsidRDefault="00837083" w:rsidP="00837083">
      <w:pPr>
        <w:pStyle w:val="ListSubhead1"/>
        <w:numPr>
          <w:ilvl w:val="0"/>
          <w:numId w:val="0"/>
        </w:numPr>
        <w:ind w:left="720"/>
        <w:contextualSpacing/>
        <w:rPr>
          <w:b w:val="0"/>
        </w:rPr>
      </w:pPr>
      <w:r w:rsidRPr="00837083">
        <w:rPr>
          <w:b w:val="0"/>
        </w:rPr>
        <w:t>Thomas DeVita will provide an overview of Reactive Power compensation in PJM, its history and comparison to pr</w:t>
      </w:r>
      <w:r>
        <w:rPr>
          <w:b w:val="0"/>
        </w:rPr>
        <w:t>actices at other ISOs and RTOs.</w:t>
      </w:r>
    </w:p>
    <w:p w14:paraId="2DC91DC6" w14:textId="4B983964" w:rsidR="00D1072E" w:rsidRDefault="00CC0472" w:rsidP="00CD4BC1">
      <w:pPr>
        <w:pStyle w:val="PrimaryHeading"/>
      </w:pPr>
      <w:r>
        <w:lastRenderedPageBreak/>
        <w:t>Informational Section</w:t>
      </w:r>
    </w:p>
    <w:p w14:paraId="6A9BC133" w14:textId="3815C608" w:rsidR="00605DE8" w:rsidRPr="004A4DB1" w:rsidRDefault="001E075C" w:rsidP="00605DE8">
      <w:pPr>
        <w:pStyle w:val="NoSpacing"/>
        <w:rPr>
          <w:rFonts w:ascii="Arial Narrow" w:hAnsi="Arial Narrow"/>
          <w:b/>
          <w:sz w:val="24"/>
          <w:szCs w:val="24"/>
        </w:rPr>
      </w:pPr>
      <w:r>
        <w:rPr>
          <w:rFonts w:ascii="Arial Narrow" w:hAnsi="Arial Narrow"/>
          <w:b/>
          <w:sz w:val="24"/>
          <w:szCs w:val="24"/>
        </w:rPr>
        <w:t xml:space="preserve">Q4 2020 Net Energy Injections </w:t>
      </w:r>
      <w:r w:rsidR="00605DE8">
        <w:rPr>
          <w:rFonts w:ascii="Arial Narrow" w:hAnsi="Arial Narrow"/>
          <w:b/>
          <w:sz w:val="24"/>
          <w:szCs w:val="24"/>
        </w:rPr>
        <w:t xml:space="preserve">Quarterly </w:t>
      </w:r>
      <w:r>
        <w:rPr>
          <w:rFonts w:ascii="Arial Narrow" w:hAnsi="Arial Narrow"/>
          <w:b/>
          <w:sz w:val="24"/>
          <w:szCs w:val="24"/>
        </w:rPr>
        <w:t>Report</w:t>
      </w:r>
    </w:p>
    <w:p w14:paraId="744FA6C1" w14:textId="77777777" w:rsidR="00605DE8" w:rsidRPr="004A4DB1" w:rsidRDefault="00605DE8" w:rsidP="00605DE8">
      <w:pPr>
        <w:pStyle w:val="NoSpacing"/>
        <w:rPr>
          <w:rFonts w:ascii="Arial Narrow" w:hAnsi="Arial Narrow"/>
          <w:sz w:val="24"/>
          <w:szCs w:val="24"/>
        </w:rPr>
      </w:pPr>
      <w:r w:rsidRPr="004A4DB1">
        <w:rPr>
          <w:rFonts w:ascii="Arial Narrow" w:hAnsi="Arial Narrow"/>
          <w:sz w:val="24"/>
          <w:szCs w:val="24"/>
        </w:rPr>
        <w:t>Materials are posted as informational only.</w:t>
      </w:r>
    </w:p>
    <w:p w14:paraId="5D60B281" w14:textId="77777777" w:rsidR="00605DE8" w:rsidRDefault="00605DE8" w:rsidP="000E76C0">
      <w:pPr>
        <w:pStyle w:val="NoSpacing"/>
        <w:rPr>
          <w:rFonts w:ascii="Arial Narrow" w:hAnsi="Arial Narrow"/>
          <w:b/>
          <w:sz w:val="24"/>
          <w:szCs w:val="24"/>
        </w:rPr>
      </w:pPr>
    </w:p>
    <w:p w14:paraId="11B07FAD" w14:textId="7F48AEA8" w:rsidR="000E76C0" w:rsidRPr="004A4DB1" w:rsidRDefault="000E76C0" w:rsidP="000E76C0">
      <w:pPr>
        <w:pStyle w:val="NoSpacing"/>
        <w:rPr>
          <w:rFonts w:ascii="Arial Narrow" w:hAnsi="Arial Narrow"/>
          <w:b/>
          <w:sz w:val="24"/>
          <w:szCs w:val="24"/>
        </w:rPr>
      </w:pPr>
      <w:r w:rsidRPr="004A4DB1">
        <w:rPr>
          <w:rFonts w:ascii="Arial Narrow" w:hAnsi="Arial Narrow"/>
          <w:b/>
          <w:sz w:val="24"/>
          <w:szCs w:val="24"/>
        </w:rPr>
        <w:t>CP Unit Specific Parameter Update</w:t>
      </w:r>
    </w:p>
    <w:p w14:paraId="3B1ECFC3" w14:textId="77777777" w:rsidR="000E76C0" w:rsidRPr="004A4DB1" w:rsidRDefault="000E76C0" w:rsidP="000E76C0">
      <w:pPr>
        <w:pStyle w:val="NoSpacing"/>
        <w:rPr>
          <w:rFonts w:ascii="Arial Narrow" w:hAnsi="Arial Narrow"/>
          <w:sz w:val="24"/>
          <w:szCs w:val="24"/>
        </w:rPr>
      </w:pPr>
      <w:r w:rsidRPr="004A4DB1">
        <w:rPr>
          <w:rFonts w:ascii="Arial Narrow" w:hAnsi="Arial Narrow"/>
          <w:sz w:val="24"/>
          <w:szCs w:val="24"/>
        </w:rPr>
        <w:t>Materials are posted as informational only.</w:t>
      </w:r>
    </w:p>
    <w:p w14:paraId="6D33D1B6" w14:textId="0A5830A8" w:rsidR="000E76C0" w:rsidRPr="002C5750" w:rsidRDefault="000E76C0" w:rsidP="000E76C0">
      <w:pPr>
        <w:pStyle w:val="NoSpacing"/>
        <w:rPr>
          <w:rFonts w:ascii="Arial Narrow" w:hAnsi="Arial Narrow"/>
          <w:b/>
          <w:sz w:val="24"/>
          <w:szCs w:val="24"/>
          <w:highlight w:val="lightGray"/>
        </w:rPr>
      </w:pPr>
    </w:p>
    <w:p w14:paraId="7375A468" w14:textId="4D9656CB" w:rsidR="00461495" w:rsidRPr="00650A9C" w:rsidRDefault="00461495" w:rsidP="00CC0472">
      <w:pPr>
        <w:pStyle w:val="NoSpacing"/>
        <w:rPr>
          <w:rFonts w:ascii="Arial Narrow" w:hAnsi="Arial Narrow"/>
          <w:b/>
          <w:sz w:val="24"/>
          <w:szCs w:val="24"/>
        </w:rPr>
      </w:pPr>
      <w:r w:rsidRPr="00650A9C">
        <w:rPr>
          <w:rFonts w:ascii="Arial Narrow" w:hAnsi="Arial Narrow"/>
          <w:b/>
          <w:sz w:val="24"/>
          <w:szCs w:val="24"/>
        </w:rPr>
        <w:t>Interregional Coordination Update</w:t>
      </w:r>
    </w:p>
    <w:p w14:paraId="1B8C8FCD" w14:textId="31EF3109" w:rsidR="00461495" w:rsidRDefault="00461495" w:rsidP="00CC0472">
      <w:pPr>
        <w:pStyle w:val="NoSpacing"/>
        <w:rPr>
          <w:rFonts w:ascii="Arial Narrow" w:hAnsi="Arial Narrow"/>
          <w:sz w:val="24"/>
          <w:szCs w:val="24"/>
        </w:rPr>
      </w:pPr>
      <w:r w:rsidRPr="00650A9C">
        <w:rPr>
          <w:rFonts w:ascii="Arial Narrow" w:hAnsi="Arial Narrow"/>
          <w:sz w:val="24"/>
          <w:szCs w:val="24"/>
        </w:rPr>
        <w:t>Materials are posted as informational only.</w:t>
      </w:r>
    </w:p>
    <w:p w14:paraId="0298402D" w14:textId="77777777" w:rsidR="00CC0472" w:rsidRDefault="00CC0472" w:rsidP="00CC0472">
      <w:pPr>
        <w:pStyle w:val="NoSpacing"/>
        <w:rPr>
          <w:rFonts w:ascii="Arial Narrow" w:hAnsi="Arial Narrow"/>
          <w:b/>
          <w:sz w:val="24"/>
          <w:szCs w:val="24"/>
        </w:rPr>
      </w:pPr>
    </w:p>
    <w:p w14:paraId="36B1030A" w14:textId="1AF06E92" w:rsidR="005A340F" w:rsidRDefault="005A340F" w:rsidP="005A340F">
      <w:pPr>
        <w:pStyle w:val="NoSpacing"/>
        <w:rPr>
          <w:rStyle w:val="Hyperlink"/>
          <w:rFonts w:ascii="Arial Narrow" w:hAnsi="Arial Narrow"/>
          <w:sz w:val="24"/>
          <w:szCs w:val="24"/>
        </w:rPr>
      </w:pPr>
      <w:r>
        <w:rPr>
          <w:rFonts w:ascii="Arial Narrow" w:hAnsi="Arial Narrow"/>
          <w:b/>
          <w:sz w:val="24"/>
          <w:szCs w:val="24"/>
        </w:rPr>
        <w:t>ARR FTR Market Task Force</w:t>
      </w:r>
      <w:r w:rsidRPr="002E16A0">
        <w:rPr>
          <w:rFonts w:ascii="Arial Narrow" w:hAnsi="Arial Narrow"/>
          <w:b/>
          <w:sz w:val="24"/>
          <w:szCs w:val="24"/>
        </w:rPr>
        <w:t xml:space="preserve"> (</w:t>
      </w:r>
      <w:r>
        <w:rPr>
          <w:rFonts w:ascii="Arial Narrow" w:hAnsi="Arial Narrow"/>
          <w:b/>
          <w:sz w:val="24"/>
          <w:szCs w:val="24"/>
        </w:rPr>
        <w:t>AFMTF</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1"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14:paraId="7E71E5BC" w14:textId="77777777" w:rsidR="005A340F" w:rsidRDefault="005A340F" w:rsidP="00CC0472">
      <w:pPr>
        <w:pStyle w:val="NoSpacing"/>
        <w:rPr>
          <w:rFonts w:ascii="Arial Narrow" w:hAnsi="Arial Narrow"/>
          <w:b/>
          <w:sz w:val="24"/>
          <w:szCs w:val="24"/>
        </w:rPr>
      </w:pPr>
    </w:p>
    <w:p w14:paraId="4F5BBAD1" w14:textId="2600ADCA" w:rsidR="005D3CAB" w:rsidRDefault="005D3CAB" w:rsidP="00CC0472">
      <w:pPr>
        <w:pStyle w:val="NoSpacing"/>
        <w:rPr>
          <w:rFonts w:ascii="Arial Narrow" w:hAnsi="Arial Narrow"/>
          <w:b/>
          <w:sz w:val="24"/>
          <w:szCs w:val="24"/>
        </w:rPr>
      </w:pPr>
      <w:r>
        <w:rPr>
          <w:rFonts w:ascii="Arial Narrow" w:hAnsi="Arial Narrow"/>
          <w:b/>
          <w:sz w:val="24"/>
          <w:szCs w:val="24"/>
        </w:rPr>
        <w:t>Cost Development</w:t>
      </w:r>
      <w:r w:rsidRPr="002E16A0">
        <w:rPr>
          <w:rFonts w:ascii="Arial Narrow" w:hAnsi="Arial Narrow"/>
          <w:b/>
          <w:sz w:val="24"/>
          <w:szCs w:val="24"/>
        </w:rPr>
        <w:t xml:space="preserve"> Subcommittee (</w:t>
      </w:r>
      <w:r>
        <w:rPr>
          <w:rFonts w:ascii="Arial Narrow" w:hAnsi="Arial Narrow"/>
          <w:b/>
          <w:sz w:val="24"/>
          <w:szCs w:val="24"/>
        </w:rPr>
        <w:t>CDS</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2"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14:paraId="3D05B436" w14:textId="77777777" w:rsidR="005D3CAB" w:rsidRDefault="005D3CAB" w:rsidP="00CC0472">
      <w:pPr>
        <w:pStyle w:val="NoSpacing"/>
        <w:rPr>
          <w:rFonts w:ascii="Arial Narrow" w:hAnsi="Arial Narrow"/>
          <w:b/>
          <w:sz w:val="24"/>
          <w:szCs w:val="24"/>
        </w:rPr>
      </w:pPr>
    </w:p>
    <w:p w14:paraId="25E2C335" w14:textId="4A4E6857"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3"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2FDE7C1B" w:rsidR="00CC0472" w:rsidRPr="002E16A0" w:rsidRDefault="00D1072E" w:rsidP="00CC0472">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14:paraId="240BB410" w14:textId="24D70B71"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4" w:history="1">
        <w:r w:rsidR="00FC02BF">
          <w:rPr>
            <w:rStyle w:val="Hyperlink"/>
            <w:rFonts w:ascii="Arial Narrow" w:hAnsi="Arial Narrow"/>
            <w:sz w:val="24"/>
            <w:szCs w:val="24"/>
          </w:rPr>
          <w:t>DIRS website.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2ED0338E"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5"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t>Report on Market Operations</w:t>
      </w:r>
    </w:p>
    <w:p w14:paraId="3945D87C" w14:textId="7777777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6"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507301AE" w14:textId="77777777" w:rsidR="00CC0472" w:rsidRPr="00C61B82" w:rsidRDefault="00CC0472" w:rsidP="00CC0472">
      <w:pPr>
        <w:pStyle w:val="NoSpacing"/>
        <w:rPr>
          <w:rFonts w:ascii="Arial Narrow" w:eastAsia="Times New Roman" w:hAnsi="Arial Narrow" w:cs="Times New Roman"/>
          <w:b/>
          <w:sz w:val="24"/>
          <w:szCs w:val="24"/>
        </w:rPr>
      </w:pPr>
    </w:p>
    <w:tbl>
      <w:tblPr>
        <w:tblStyle w:val="TableGrid"/>
        <w:tblW w:w="10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2160"/>
        <w:gridCol w:w="4026"/>
      </w:tblGrid>
      <w:tr w:rsidR="00CC0472" w:rsidRPr="002E16A0" w14:paraId="101C09E4" w14:textId="77777777" w:rsidTr="00AB482A">
        <w:trPr>
          <w:trHeight w:val="230"/>
        </w:trPr>
        <w:tc>
          <w:tcPr>
            <w:tcW w:w="10074" w:type="dxa"/>
            <w:gridSpan w:val="3"/>
          </w:tcPr>
          <w:p w14:paraId="67144806" w14:textId="77777777" w:rsidR="00CC0472" w:rsidRPr="002E16A0" w:rsidRDefault="00CC0472" w:rsidP="00AB482A">
            <w:pPr>
              <w:pStyle w:val="PrimaryHeading"/>
            </w:pPr>
            <w:r w:rsidRPr="002E16A0">
              <w:t>Future Meeting Dates</w:t>
            </w:r>
          </w:p>
        </w:tc>
      </w:tr>
      <w:tr w:rsidR="00882601" w:rsidRPr="00B44F75" w14:paraId="52022A06"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691D6513" w14:textId="5DA46E1F" w:rsidR="00882601" w:rsidRDefault="00882601" w:rsidP="00882601">
            <w:pPr>
              <w:pStyle w:val="AttendeesList"/>
              <w:rPr>
                <w:szCs w:val="18"/>
              </w:rPr>
            </w:pPr>
            <w:r>
              <w:rPr>
                <w:szCs w:val="18"/>
              </w:rPr>
              <w:t>March 10, 2021</w:t>
            </w:r>
          </w:p>
        </w:tc>
        <w:tc>
          <w:tcPr>
            <w:tcW w:w="2160" w:type="dxa"/>
            <w:tcBorders>
              <w:top w:val="nil"/>
              <w:left w:val="nil"/>
              <w:bottom w:val="nil"/>
              <w:right w:val="nil"/>
            </w:tcBorders>
          </w:tcPr>
          <w:p w14:paraId="27BB6731" w14:textId="392A436F"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5B727BBF" w14:textId="2569BEDC" w:rsidR="00882601" w:rsidRPr="00720FA2" w:rsidRDefault="00882601" w:rsidP="00882601">
            <w:pPr>
              <w:pStyle w:val="AttendeesList"/>
            </w:pPr>
            <w:r w:rsidRPr="00720FA2">
              <w:t>WebEx</w:t>
            </w:r>
          </w:p>
        </w:tc>
      </w:tr>
      <w:tr w:rsidR="00882601" w:rsidRPr="00B44F75" w14:paraId="27725EF5"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29FBF7B" w14:textId="2080F4FC" w:rsidR="00882601" w:rsidRDefault="00882601" w:rsidP="00882601">
            <w:pPr>
              <w:pStyle w:val="AttendeesList"/>
              <w:rPr>
                <w:szCs w:val="18"/>
              </w:rPr>
            </w:pPr>
            <w:r>
              <w:rPr>
                <w:szCs w:val="18"/>
              </w:rPr>
              <w:t>April 7, 2021</w:t>
            </w:r>
          </w:p>
        </w:tc>
        <w:tc>
          <w:tcPr>
            <w:tcW w:w="2160" w:type="dxa"/>
            <w:tcBorders>
              <w:top w:val="nil"/>
              <w:left w:val="nil"/>
              <w:bottom w:val="nil"/>
              <w:right w:val="nil"/>
            </w:tcBorders>
          </w:tcPr>
          <w:p w14:paraId="3581A621" w14:textId="64CBC6FA"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49CF0EAA" w14:textId="789D427A" w:rsidR="00882601" w:rsidRPr="00720FA2" w:rsidRDefault="00882601" w:rsidP="00882601">
            <w:pPr>
              <w:pStyle w:val="AttendeesList"/>
            </w:pPr>
            <w:r w:rsidRPr="00720FA2">
              <w:t>WebEx</w:t>
            </w:r>
          </w:p>
        </w:tc>
      </w:tr>
      <w:tr w:rsidR="00882601" w:rsidRPr="00B44F75" w14:paraId="671335FE"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7AE7849A" w14:textId="568FAE67" w:rsidR="00882601" w:rsidRDefault="00882601" w:rsidP="00882601">
            <w:pPr>
              <w:pStyle w:val="AttendeesList"/>
              <w:rPr>
                <w:szCs w:val="18"/>
              </w:rPr>
            </w:pPr>
            <w:r>
              <w:rPr>
                <w:szCs w:val="18"/>
              </w:rPr>
              <w:t>May 13, 2021</w:t>
            </w:r>
          </w:p>
        </w:tc>
        <w:tc>
          <w:tcPr>
            <w:tcW w:w="2160" w:type="dxa"/>
            <w:tcBorders>
              <w:top w:val="nil"/>
              <w:left w:val="nil"/>
              <w:bottom w:val="nil"/>
              <w:right w:val="nil"/>
            </w:tcBorders>
          </w:tcPr>
          <w:p w14:paraId="1ED702FB" w14:textId="440C4479"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399A148D" w14:textId="25AB9D11" w:rsidR="00882601" w:rsidRPr="00720FA2" w:rsidRDefault="00882601" w:rsidP="00882601">
            <w:pPr>
              <w:pStyle w:val="AttendeesList"/>
            </w:pPr>
            <w:r w:rsidRPr="00720FA2">
              <w:t>WebEx</w:t>
            </w:r>
          </w:p>
        </w:tc>
      </w:tr>
      <w:tr w:rsidR="00882601" w:rsidRPr="00B44F75" w14:paraId="5914883B"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C9C1EFA" w14:textId="3E05A224" w:rsidR="00882601" w:rsidRDefault="00882601" w:rsidP="00882601">
            <w:pPr>
              <w:pStyle w:val="AttendeesList"/>
              <w:rPr>
                <w:szCs w:val="18"/>
              </w:rPr>
            </w:pPr>
            <w:r>
              <w:rPr>
                <w:szCs w:val="18"/>
              </w:rPr>
              <w:t>June 9, 2021</w:t>
            </w:r>
          </w:p>
        </w:tc>
        <w:tc>
          <w:tcPr>
            <w:tcW w:w="2160" w:type="dxa"/>
            <w:tcBorders>
              <w:top w:val="nil"/>
              <w:left w:val="nil"/>
              <w:bottom w:val="nil"/>
              <w:right w:val="nil"/>
            </w:tcBorders>
          </w:tcPr>
          <w:p w14:paraId="4C5D2D4B" w14:textId="43B5571D"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D9F733C" w14:textId="1EDBC762" w:rsidR="00882601" w:rsidRPr="00720FA2" w:rsidRDefault="00882601" w:rsidP="00882601">
            <w:pPr>
              <w:pStyle w:val="AttendeesList"/>
            </w:pPr>
            <w:r w:rsidRPr="00720FA2">
              <w:t>WebEx</w:t>
            </w:r>
          </w:p>
        </w:tc>
      </w:tr>
      <w:tr w:rsidR="00882601" w:rsidRPr="00B44F75" w14:paraId="6E1A0D0C"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A0CA500" w14:textId="552ECA3C" w:rsidR="00882601" w:rsidRDefault="00882601" w:rsidP="00882601">
            <w:pPr>
              <w:pStyle w:val="AttendeesList"/>
              <w:rPr>
                <w:szCs w:val="18"/>
              </w:rPr>
            </w:pPr>
            <w:r>
              <w:rPr>
                <w:szCs w:val="18"/>
              </w:rPr>
              <w:t>July 14, 2021</w:t>
            </w:r>
          </w:p>
        </w:tc>
        <w:tc>
          <w:tcPr>
            <w:tcW w:w="2160" w:type="dxa"/>
            <w:tcBorders>
              <w:top w:val="nil"/>
              <w:left w:val="nil"/>
              <w:bottom w:val="nil"/>
              <w:right w:val="nil"/>
            </w:tcBorders>
          </w:tcPr>
          <w:p w14:paraId="1222BE41" w14:textId="707CB7E4"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59E98181" w14:textId="7BA795FE" w:rsidR="00882601" w:rsidRPr="00720FA2" w:rsidRDefault="00882601" w:rsidP="00882601">
            <w:pPr>
              <w:pStyle w:val="AttendeesList"/>
            </w:pPr>
            <w:r w:rsidRPr="00720FA2">
              <w:t>WebEx</w:t>
            </w:r>
          </w:p>
        </w:tc>
      </w:tr>
      <w:tr w:rsidR="00882601" w:rsidRPr="00B44F75" w14:paraId="705C7875"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7B9E593F" w14:textId="6184F672" w:rsidR="00882601" w:rsidRDefault="00882601" w:rsidP="00882601">
            <w:pPr>
              <w:pStyle w:val="AttendeesList"/>
              <w:rPr>
                <w:szCs w:val="18"/>
              </w:rPr>
            </w:pPr>
            <w:r>
              <w:rPr>
                <w:szCs w:val="18"/>
              </w:rPr>
              <w:t>August 11, 2021</w:t>
            </w:r>
          </w:p>
        </w:tc>
        <w:tc>
          <w:tcPr>
            <w:tcW w:w="2160" w:type="dxa"/>
            <w:tcBorders>
              <w:top w:val="nil"/>
              <w:left w:val="nil"/>
              <w:bottom w:val="nil"/>
              <w:right w:val="nil"/>
            </w:tcBorders>
          </w:tcPr>
          <w:p w14:paraId="04D2B3BC" w14:textId="67322E54"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245F1DD" w14:textId="0B282C81" w:rsidR="00882601" w:rsidRPr="00720FA2" w:rsidRDefault="00882601" w:rsidP="00882601">
            <w:pPr>
              <w:pStyle w:val="AttendeesList"/>
            </w:pPr>
            <w:r w:rsidRPr="00720FA2">
              <w:t>WebEx</w:t>
            </w:r>
          </w:p>
        </w:tc>
      </w:tr>
      <w:tr w:rsidR="00882601" w:rsidRPr="00B44F75" w14:paraId="7253DD05"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C530355" w14:textId="2083DEC3" w:rsidR="00882601" w:rsidRDefault="00882601" w:rsidP="00882601">
            <w:pPr>
              <w:pStyle w:val="AttendeesList"/>
              <w:rPr>
                <w:szCs w:val="18"/>
              </w:rPr>
            </w:pPr>
            <w:r>
              <w:rPr>
                <w:szCs w:val="18"/>
              </w:rPr>
              <w:t>September 9, 2021</w:t>
            </w:r>
          </w:p>
        </w:tc>
        <w:tc>
          <w:tcPr>
            <w:tcW w:w="2160" w:type="dxa"/>
            <w:tcBorders>
              <w:top w:val="nil"/>
              <w:left w:val="nil"/>
              <w:bottom w:val="nil"/>
              <w:right w:val="nil"/>
            </w:tcBorders>
          </w:tcPr>
          <w:p w14:paraId="57B39B6F" w14:textId="1F3FF821"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05EDD13" w14:textId="741EC45B" w:rsidR="00882601" w:rsidRPr="00720FA2" w:rsidRDefault="00882601" w:rsidP="00882601">
            <w:pPr>
              <w:pStyle w:val="AttendeesList"/>
            </w:pPr>
            <w:r w:rsidRPr="00720FA2">
              <w:t>WebEx</w:t>
            </w:r>
          </w:p>
        </w:tc>
      </w:tr>
      <w:tr w:rsidR="00882601" w:rsidRPr="00B44F75" w14:paraId="4B9BBA0A"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52036CB3" w14:textId="2294C513" w:rsidR="00882601" w:rsidRDefault="00882601" w:rsidP="00882601">
            <w:pPr>
              <w:pStyle w:val="AttendeesList"/>
              <w:rPr>
                <w:szCs w:val="18"/>
              </w:rPr>
            </w:pPr>
            <w:r>
              <w:rPr>
                <w:szCs w:val="18"/>
              </w:rPr>
              <w:t>October 6, 2021</w:t>
            </w:r>
          </w:p>
        </w:tc>
        <w:tc>
          <w:tcPr>
            <w:tcW w:w="2160" w:type="dxa"/>
            <w:tcBorders>
              <w:top w:val="nil"/>
              <w:left w:val="nil"/>
              <w:bottom w:val="nil"/>
              <w:right w:val="nil"/>
            </w:tcBorders>
          </w:tcPr>
          <w:p w14:paraId="686DEC63" w14:textId="5B5FC401"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5C12783E" w14:textId="03EF3867" w:rsidR="00882601" w:rsidRPr="00720FA2" w:rsidRDefault="00882601" w:rsidP="00882601">
            <w:pPr>
              <w:pStyle w:val="AttendeesList"/>
            </w:pPr>
            <w:r w:rsidRPr="00720FA2">
              <w:t>WebEx</w:t>
            </w:r>
          </w:p>
        </w:tc>
      </w:tr>
      <w:tr w:rsidR="00882601" w:rsidRPr="00B44F75" w14:paraId="2588F41C"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0D9EB4B8" w14:textId="695A4F88" w:rsidR="00882601" w:rsidRDefault="00882601" w:rsidP="00882601">
            <w:pPr>
              <w:pStyle w:val="AttendeesList"/>
              <w:rPr>
                <w:szCs w:val="18"/>
              </w:rPr>
            </w:pPr>
            <w:r>
              <w:rPr>
                <w:szCs w:val="18"/>
              </w:rPr>
              <w:t>November 3, 2021</w:t>
            </w:r>
          </w:p>
        </w:tc>
        <w:tc>
          <w:tcPr>
            <w:tcW w:w="2160" w:type="dxa"/>
            <w:tcBorders>
              <w:top w:val="nil"/>
              <w:left w:val="nil"/>
              <w:bottom w:val="nil"/>
              <w:right w:val="nil"/>
            </w:tcBorders>
          </w:tcPr>
          <w:p w14:paraId="1C87BB8E" w14:textId="0B537953"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1E32FFB8" w14:textId="1C621795" w:rsidR="00882601" w:rsidRPr="00720FA2" w:rsidRDefault="00882601" w:rsidP="00882601">
            <w:pPr>
              <w:pStyle w:val="AttendeesList"/>
            </w:pPr>
            <w:r w:rsidRPr="00720FA2">
              <w:t>WebEx</w:t>
            </w:r>
          </w:p>
        </w:tc>
      </w:tr>
      <w:tr w:rsidR="00882601" w:rsidRPr="00B44F75" w14:paraId="25BCFEA4"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57658D0C" w14:textId="54820542" w:rsidR="00882601" w:rsidRDefault="00882601" w:rsidP="00882601">
            <w:pPr>
              <w:pStyle w:val="AttendeesList"/>
              <w:rPr>
                <w:szCs w:val="18"/>
              </w:rPr>
            </w:pPr>
            <w:r>
              <w:rPr>
                <w:szCs w:val="18"/>
              </w:rPr>
              <w:t>December 1, 2021</w:t>
            </w:r>
          </w:p>
        </w:tc>
        <w:tc>
          <w:tcPr>
            <w:tcW w:w="2160" w:type="dxa"/>
            <w:tcBorders>
              <w:top w:val="nil"/>
              <w:left w:val="nil"/>
              <w:bottom w:val="nil"/>
              <w:right w:val="nil"/>
            </w:tcBorders>
          </w:tcPr>
          <w:p w14:paraId="6DE0F2AD" w14:textId="7A2F6BF8"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69CAD792" w14:textId="084DF5D2" w:rsidR="00882601" w:rsidRPr="00720FA2" w:rsidRDefault="00882601" w:rsidP="00882601">
            <w:pPr>
              <w:pStyle w:val="AttendeesList"/>
            </w:pPr>
            <w:r w:rsidRPr="00720FA2">
              <w:t>WebEx</w:t>
            </w:r>
          </w:p>
        </w:tc>
      </w:tr>
    </w:tbl>
    <w:p w14:paraId="7DBB00B5" w14:textId="77777777" w:rsidR="00882601" w:rsidRDefault="00882601" w:rsidP="00CC0472">
      <w:pPr>
        <w:pStyle w:val="Author"/>
        <w:rPr>
          <w:sz w:val="18"/>
          <w:szCs w:val="18"/>
        </w:rPr>
      </w:pPr>
    </w:p>
    <w:p w14:paraId="77465422" w14:textId="76177A48" w:rsidR="00CC0472" w:rsidRDefault="00CC0472" w:rsidP="00CC0472">
      <w:pPr>
        <w:pStyle w:val="Author"/>
        <w:rPr>
          <w:sz w:val="18"/>
          <w:szCs w:val="18"/>
        </w:rPr>
      </w:pPr>
      <w:r w:rsidRPr="00FE2AF8">
        <w:rPr>
          <w:sz w:val="18"/>
          <w:szCs w:val="18"/>
        </w:rPr>
        <w:t xml:space="preserve">Author: </w:t>
      </w:r>
      <w:r w:rsidR="00E20F75">
        <w:rPr>
          <w:sz w:val="18"/>
          <w:szCs w:val="18"/>
        </w:rPr>
        <w:t>Nick DiSciullo</w:t>
      </w:r>
    </w:p>
    <w:p w14:paraId="5A39C0F2" w14:textId="61DBE80E" w:rsidR="002E555F" w:rsidRPr="00B62597" w:rsidRDefault="002E555F"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spacing w:after="0" w:line="240" w:lineRule="auto"/>
        <w:rPr>
          <w:rFonts w:ascii="Arial Narrow" w:eastAsia="Times New Roman" w:hAnsi="Arial Narrow" w:cs="Times New Roman"/>
          <w:sz w:val="16"/>
          <w:szCs w:val="16"/>
        </w:rPr>
      </w:pPr>
    </w:p>
    <w:p w14:paraId="4DBB618B" w14:textId="77777777" w:rsidR="00B62597" w:rsidRPr="00B62597" w:rsidRDefault="00B62597" w:rsidP="00337321">
      <w:pPr>
        <w:pStyle w:val="DisclosureTitle"/>
      </w:pPr>
      <w:r w:rsidRPr="00B62597">
        <w:lastRenderedPageBreak/>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spacing w:after="0" w:line="240" w:lineRule="auto"/>
        <w:rPr>
          <w:rFonts w:ascii="Arial Narrow" w:eastAsia="Times New Roman" w:hAnsi="Arial Narrow" w:cs="Times New Roman"/>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24913B9F" w14:textId="1CD794ED" w:rsidR="008421BC"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4E9DA6B1" w14:textId="100E7C73" w:rsidR="00A93B09" w:rsidRDefault="0003144D" w:rsidP="00A93B09">
      <w:pPr>
        <w:pStyle w:val="DisclaimerHeading"/>
      </w:pPr>
      <w:r w:rsidRPr="006A49D2">
        <w:rPr>
          <w:noProof/>
        </w:rPr>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0"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1"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3"/>
      <w:footerReference w:type="even" r:id="rId24"/>
      <w:footerReference w:type="default" r:id="rId25"/>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EE9A2" w14:textId="77777777" w:rsidR="00C37125" w:rsidRDefault="00C37125" w:rsidP="00B62597">
      <w:pPr>
        <w:spacing w:after="0" w:line="240" w:lineRule="auto"/>
      </w:pPr>
      <w:r>
        <w:separator/>
      </w:r>
    </w:p>
  </w:endnote>
  <w:endnote w:type="continuationSeparator" w:id="0">
    <w:p w14:paraId="284B091B" w14:textId="77777777" w:rsidR="00C37125" w:rsidRDefault="00C37125"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54F573F0-7F1A-4FC7-A875-7E1E4F9FACBF}"/>
    <w:embedBold r:id="rId2" w:fontKey="{5A6C081E-062F-4DE4-B97D-B1B24B2CB63A}"/>
    <w:embedItalic r:id="rId3" w:fontKey="{91123AD6-AFA9-4F3F-8E1D-F740B0856639}"/>
  </w:font>
  <w:font w:name="Arial Narrow">
    <w:panose1 w:val="020B0606020202030204"/>
    <w:charset w:val="00"/>
    <w:family w:val="swiss"/>
    <w:pitch w:val="variable"/>
    <w:sig w:usb0="00000287" w:usb1="00000800" w:usb2="00000000" w:usb3="00000000" w:csb0="0000009F" w:csb1="00000000"/>
    <w:embedRegular r:id="rId4" w:fontKey="{2CC34D5A-7EB0-40A4-96D9-77B3994F00DB}"/>
    <w:embedBold r:id="rId5" w:fontKey="{418A5F17-7BF3-424C-9BBC-E252DA24500D}"/>
    <w:embedItalic r:id="rId6" w:fontKey="{19CDB7E0-C66E-4436-AFF0-08B7778213CC}"/>
  </w:font>
  <w:font w:name="Tahoma">
    <w:panose1 w:val="020B0604030504040204"/>
    <w:charset w:val="00"/>
    <w:family w:val="swiss"/>
    <w:pitch w:val="variable"/>
    <w:sig w:usb0="E1002EFF" w:usb1="C000605B" w:usb2="00000029" w:usb3="00000000" w:csb0="000101FF" w:csb1="00000000"/>
    <w:embedRegular r:id="rId7" w:fontKey="{7FAB5A11-689E-453C-AFCD-85E5DB3E0904}"/>
  </w:font>
  <w:font w:name="Trade Gothic LT Std Bold">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8" w:fontKey="{68971B2B-96F1-42F4-8945-91676D2ED984}"/>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2C8BCCFF-05ED-4ECB-9CF0-34D4CF1E4A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3B6A032E"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E11D1B">
      <w:rPr>
        <w:rStyle w:val="PageNumber"/>
        <w:noProof/>
      </w:rPr>
      <w:t>4</w:t>
    </w:r>
    <w:r>
      <w:rPr>
        <w:rStyle w:val="PageNumber"/>
      </w:rPr>
      <w:fldChar w:fldCharType="end"/>
    </w:r>
  </w:p>
  <w:bookmarkStart w:id="3" w:name="OLE_LINK1"/>
  <w:p w14:paraId="05B93B69" w14:textId="41B8A3F4"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04894"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sidR="00451C8F">
      <w:rPr>
        <w:rFonts w:ascii="Arial Narrow" w:hAnsi="Arial Narrow"/>
        <w:sz w:val="20"/>
      </w:rPr>
      <w:t>21</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D86FD" w14:textId="77777777" w:rsidR="00C37125" w:rsidRDefault="00C37125" w:rsidP="00B62597">
      <w:pPr>
        <w:spacing w:after="0" w:line="240" w:lineRule="auto"/>
      </w:pPr>
      <w:r>
        <w:separator/>
      </w:r>
    </w:p>
  </w:footnote>
  <w:footnote w:type="continuationSeparator" w:id="0">
    <w:p w14:paraId="5ADFC8D2" w14:textId="77777777" w:rsidR="00C37125" w:rsidRDefault="00C37125"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77777777" w:rsidR="00AB482A" w:rsidRDefault="00AB482A">
    <w:pPr>
      <w:rPr>
        <w:sz w:val="16"/>
      </w:rPr>
    </w:pPr>
    <w:r w:rsidRPr="00F4190F">
      <w:rPr>
        <w:rFonts w:ascii="Arial Narrow" w:eastAsia="Times New Roman" w:hAnsi="Arial Narrow" w:cs="Times New Roman"/>
        <w:noProof/>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Pr>
        <w:noProof/>
        <w:sz w:val="16"/>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2E95"/>
    <w:multiLevelType w:val="hybridMultilevel"/>
    <w:tmpl w:val="C08EA8F6"/>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46012"/>
    <w:multiLevelType w:val="hybridMultilevel"/>
    <w:tmpl w:val="52F4CC28"/>
    <w:lvl w:ilvl="0" w:tplc="786E7D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500AFD"/>
    <w:multiLevelType w:val="hybridMultilevel"/>
    <w:tmpl w:val="56741930"/>
    <w:lvl w:ilvl="0" w:tplc="F40E7510">
      <w:start w:val="1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F61FE5"/>
    <w:multiLevelType w:val="hybridMultilevel"/>
    <w:tmpl w:val="B978CDEC"/>
    <w:lvl w:ilvl="0" w:tplc="F3E43900">
      <w:start w:val="1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F58A3"/>
    <w:multiLevelType w:val="hybridMultilevel"/>
    <w:tmpl w:val="5E58A874"/>
    <w:lvl w:ilvl="0" w:tplc="62F0EA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91512A"/>
    <w:multiLevelType w:val="hybridMultilevel"/>
    <w:tmpl w:val="34E47F0E"/>
    <w:lvl w:ilvl="0" w:tplc="666E28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36027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053400F"/>
    <w:multiLevelType w:val="hybridMultilevel"/>
    <w:tmpl w:val="6C84639C"/>
    <w:lvl w:ilvl="0" w:tplc="DA7424A0">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E15D27"/>
    <w:multiLevelType w:val="hybridMultilevel"/>
    <w:tmpl w:val="376E06EC"/>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706F06"/>
    <w:multiLevelType w:val="hybridMultilevel"/>
    <w:tmpl w:val="F3743AD0"/>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835362"/>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E547FDA"/>
    <w:multiLevelType w:val="hybridMultilevel"/>
    <w:tmpl w:val="92A2F556"/>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755546"/>
    <w:multiLevelType w:val="hybridMultilevel"/>
    <w:tmpl w:val="9F3E9A98"/>
    <w:lvl w:ilvl="0" w:tplc="78AE27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5" w15:restartNumberingAfterBreak="0">
    <w:nsid w:val="34CC2FC1"/>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62F6EB8"/>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D0C309D"/>
    <w:multiLevelType w:val="hybridMultilevel"/>
    <w:tmpl w:val="CC2C73F0"/>
    <w:lvl w:ilvl="0" w:tplc="166CA8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F2E0603"/>
    <w:multiLevelType w:val="hybridMultilevel"/>
    <w:tmpl w:val="CC2C73F0"/>
    <w:lvl w:ilvl="0" w:tplc="166CA8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01C2DB1"/>
    <w:multiLevelType w:val="hybridMultilevel"/>
    <w:tmpl w:val="49AA6CD4"/>
    <w:lvl w:ilvl="0" w:tplc="EB62CB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06E6D83"/>
    <w:multiLevelType w:val="hybridMultilevel"/>
    <w:tmpl w:val="9E1C3B5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7B7BF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50C1A75"/>
    <w:multiLevelType w:val="hybridMultilevel"/>
    <w:tmpl w:val="4906D394"/>
    <w:lvl w:ilvl="0" w:tplc="11CC1E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84463AE"/>
    <w:multiLevelType w:val="hybridMultilevel"/>
    <w:tmpl w:val="4B0A1DC4"/>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3C62B8"/>
    <w:multiLevelType w:val="hybridMultilevel"/>
    <w:tmpl w:val="548875AA"/>
    <w:lvl w:ilvl="0" w:tplc="6FF2334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C71FA6"/>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E6E59A8"/>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92047F1"/>
    <w:multiLevelType w:val="hybridMultilevel"/>
    <w:tmpl w:val="43DE3222"/>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546D71"/>
    <w:multiLevelType w:val="hybridMultilevel"/>
    <w:tmpl w:val="E3AE190C"/>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FF01DE"/>
    <w:multiLevelType w:val="hybridMultilevel"/>
    <w:tmpl w:val="D436A1DC"/>
    <w:lvl w:ilvl="0" w:tplc="E09092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3C464A"/>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04E3D06"/>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1A81AF2"/>
    <w:multiLevelType w:val="hybridMultilevel"/>
    <w:tmpl w:val="82FA47B6"/>
    <w:lvl w:ilvl="0" w:tplc="985A27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8DD164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96C68F4"/>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BEB4A91"/>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14"/>
  </w:num>
  <w:num w:numId="3">
    <w:abstractNumId w:val="11"/>
  </w:num>
  <w:num w:numId="4">
    <w:abstractNumId w:val="10"/>
  </w:num>
  <w:num w:numId="5">
    <w:abstractNumId w:val="17"/>
  </w:num>
  <w:num w:numId="6">
    <w:abstractNumId w:val="18"/>
  </w:num>
  <w:num w:numId="7">
    <w:abstractNumId w:val="16"/>
  </w:num>
  <w:num w:numId="8">
    <w:abstractNumId w:val="35"/>
  </w:num>
  <w:num w:numId="9">
    <w:abstractNumId w:val="15"/>
  </w:num>
  <w:num w:numId="10">
    <w:abstractNumId w:val="21"/>
  </w:num>
  <w:num w:numId="11">
    <w:abstractNumId w:val="31"/>
  </w:num>
  <w:num w:numId="12">
    <w:abstractNumId w:val="30"/>
  </w:num>
  <w:num w:numId="13">
    <w:abstractNumId w:val="25"/>
  </w:num>
  <w:num w:numId="14">
    <w:abstractNumId w:val="7"/>
  </w:num>
  <w:num w:numId="15">
    <w:abstractNumId w:val="34"/>
  </w:num>
  <w:num w:numId="16">
    <w:abstractNumId w:val="33"/>
  </w:num>
  <w:num w:numId="17">
    <w:abstractNumId w:val="26"/>
  </w:num>
  <w:num w:numId="18">
    <w:abstractNumId w:val="32"/>
  </w:num>
  <w:num w:numId="19">
    <w:abstractNumId w:val="0"/>
  </w:num>
  <w:num w:numId="20">
    <w:abstractNumId w:val="14"/>
  </w:num>
  <w:num w:numId="21">
    <w:abstractNumId w:val="14"/>
  </w:num>
  <w:num w:numId="22">
    <w:abstractNumId w:val="29"/>
  </w:num>
  <w:num w:numId="23">
    <w:abstractNumId w:val="13"/>
  </w:num>
  <w:num w:numId="24">
    <w:abstractNumId w:val="12"/>
  </w:num>
  <w:num w:numId="25">
    <w:abstractNumId w:val="9"/>
  </w:num>
  <w:num w:numId="26">
    <w:abstractNumId w:val="1"/>
  </w:num>
  <w:num w:numId="27">
    <w:abstractNumId w:val="5"/>
  </w:num>
  <w:num w:numId="28">
    <w:abstractNumId w:val="22"/>
  </w:num>
  <w:num w:numId="29">
    <w:abstractNumId w:val="28"/>
  </w:num>
  <w:num w:numId="30">
    <w:abstractNumId w:val="27"/>
  </w:num>
  <w:num w:numId="31">
    <w:abstractNumId w:val="14"/>
  </w:num>
  <w:num w:numId="32">
    <w:abstractNumId w:val="19"/>
  </w:num>
  <w:num w:numId="33">
    <w:abstractNumId w:val="14"/>
  </w:num>
  <w:num w:numId="34">
    <w:abstractNumId w:val="3"/>
  </w:num>
  <w:num w:numId="35">
    <w:abstractNumId w:val="23"/>
  </w:num>
  <w:num w:numId="36">
    <w:abstractNumId w:val="8"/>
  </w:num>
  <w:num w:numId="37">
    <w:abstractNumId w:val="4"/>
  </w:num>
  <w:num w:numId="38">
    <w:abstractNumId w:val="20"/>
  </w:num>
  <w:num w:numId="39">
    <w:abstractNumId w:val="24"/>
  </w:num>
  <w:num w:numId="40">
    <w:abstractNumId w:val="14"/>
  </w:num>
  <w:num w:numId="41">
    <w:abstractNumId w:val="6"/>
  </w:num>
  <w:num w:numId="42">
    <w:abstractNumId w:val="14"/>
  </w:num>
  <w:num w:numId="43">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FB8"/>
    <w:rsid w:val="00002469"/>
    <w:rsid w:val="0000424B"/>
    <w:rsid w:val="00013149"/>
    <w:rsid w:val="00015609"/>
    <w:rsid w:val="00015E99"/>
    <w:rsid w:val="0001630A"/>
    <w:rsid w:val="00020959"/>
    <w:rsid w:val="00020CB5"/>
    <w:rsid w:val="00023F1E"/>
    <w:rsid w:val="00026179"/>
    <w:rsid w:val="0003144D"/>
    <w:rsid w:val="00031B65"/>
    <w:rsid w:val="00032283"/>
    <w:rsid w:val="0004385E"/>
    <w:rsid w:val="000438B9"/>
    <w:rsid w:val="0004408F"/>
    <w:rsid w:val="00045C85"/>
    <w:rsid w:val="0004794B"/>
    <w:rsid w:val="00050827"/>
    <w:rsid w:val="000515E3"/>
    <w:rsid w:val="00054BB3"/>
    <w:rsid w:val="000553C7"/>
    <w:rsid w:val="00055E04"/>
    <w:rsid w:val="0006587F"/>
    <w:rsid w:val="00070445"/>
    <w:rsid w:val="00081BA5"/>
    <w:rsid w:val="00085432"/>
    <w:rsid w:val="00093D2A"/>
    <w:rsid w:val="00096E89"/>
    <w:rsid w:val="000A0CCA"/>
    <w:rsid w:val="000A2475"/>
    <w:rsid w:val="000A348A"/>
    <w:rsid w:val="000B02C9"/>
    <w:rsid w:val="000B05C3"/>
    <w:rsid w:val="000B61DB"/>
    <w:rsid w:val="000B679B"/>
    <w:rsid w:val="000C44FB"/>
    <w:rsid w:val="000C5F50"/>
    <w:rsid w:val="000C601D"/>
    <w:rsid w:val="000C6DF0"/>
    <w:rsid w:val="000C76E2"/>
    <w:rsid w:val="000D2EF2"/>
    <w:rsid w:val="000D47E9"/>
    <w:rsid w:val="000D5281"/>
    <w:rsid w:val="000D654E"/>
    <w:rsid w:val="000E5ED0"/>
    <w:rsid w:val="000E73C3"/>
    <w:rsid w:val="000E76C0"/>
    <w:rsid w:val="000F06DC"/>
    <w:rsid w:val="000F2FFA"/>
    <w:rsid w:val="000F33E0"/>
    <w:rsid w:val="000F47EC"/>
    <w:rsid w:val="000F4EBF"/>
    <w:rsid w:val="001057AB"/>
    <w:rsid w:val="0011180C"/>
    <w:rsid w:val="0011198B"/>
    <w:rsid w:val="001137B9"/>
    <w:rsid w:val="00117932"/>
    <w:rsid w:val="00120B8B"/>
    <w:rsid w:val="001232B1"/>
    <w:rsid w:val="001239FC"/>
    <w:rsid w:val="00125D7B"/>
    <w:rsid w:val="00131095"/>
    <w:rsid w:val="00132079"/>
    <w:rsid w:val="00136930"/>
    <w:rsid w:val="00143B03"/>
    <w:rsid w:val="00145760"/>
    <w:rsid w:val="00147AB9"/>
    <w:rsid w:val="00152FB4"/>
    <w:rsid w:val="00155A9C"/>
    <w:rsid w:val="00166C3A"/>
    <w:rsid w:val="0017707F"/>
    <w:rsid w:val="0018056C"/>
    <w:rsid w:val="00183EE1"/>
    <w:rsid w:val="0018573B"/>
    <w:rsid w:val="001A0DED"/>
    <w:rsid w:val="001A36B5"/>
    <w:rsid w:val="001A4854"/>
    <w:rsid w:val="001A61FB"/>
    <w:rsid w:val="001A6C8B"/>
    <w:rsid w:val="001B133C"/>
    <w:rsid w:val="001B2242"/>
    <w:rsid w:val="001B2EB1"/>
    <w:rsid w:val="001B4C56"/>
    <w:rsid w:val="001B57B4"/>
    <w:rsid w:val="001C1247"/>
    <w:rsid w:val="001C1B55"/>
    <w:rsid w:val="001C4B39"/>
    <w:rsid w:val="001C6500"/>
    <w:rsid w:val="001C70AD"/>
    <w:rsid w:val="001D3B68"/>
    <w:rsid w:val="001E075C"/>
    <w:rsid w:val="001F5FBA"/>
    <w:rsid w:val="0020069E"/>
    <w:rsid w:val="0020584F"/>
    <w:rsid w:val="00214DBB"/>
    <w:rsid w:val="002152A6"/>
    <w:rsid w:val="00216496"/>
    <w:rsid w:val="002238D1"/>
    <w:rsid w:val="00227B1B"/>
    <w:rsid w:val="00232081"/>
    <w:rsid w:val="00240E5D"/>
    <w:rsid w:val="00242596"/>
    <w:rsid w:val="00250A64"/>
    <w:rsid w:val="002537D1"/>
    <w:rsid w:val="002569B7"/>
    <w:rsid w:val="0026351F"/>
    <w:rsid w:val="0026419C"/>
    <w:rsid w:val="00266B21"/>
    <w:rsid w:val="002714E5"/>
    <w:rsid w:val="002818C3"/>
    <w:rsid w:val="0028560B"/>
    <w:rsid w:val="0028797A"/>
    <w:rsid w:val="002975A6"/>
    <w:rsid w:val="002A23E4"/>
    <w:rsid w:val="002A3B4D"/>
    <w:rsid w:val="002A4858"/>
    <w:rsid w:val="002B2F98"/>
    <w:rsid w:val="002B52D2"/>
    <w:rsid w:val="002B5F91"/>
    <w:rsid w:val="002B79DB"/>
    <w:rsid w:val="002C05AD"/>
    <w:rsid w:val="002C0891"/>
    <w:rsid w:val="002C1B2F"/>
    <w:rsid w:val="002C341D"/>
    <w:rsid w:val="002C5750"/>
    <w:rsid w:val="002D0C07"/>
    <w:rsid w:val="002D7998"/>
    <w:rsid w:val="002E10DB"/>
    <w:rsid w:val="002E555F"/>
    <w:rsid w:val="002F1BF1"/>
    <w:rsid w:val="002F2362"/>
    <w:rsid w:val="002F35A3"/>
    <w:rsid w:val="002F4404"/>
    <w:rsid w:val="00303216"/>
    <w:rsid w:val="00303992"/>
    <w:rsid w:val="00305238"/>
    <w:rsid w:val="00306394"/>
    <w:rsid w:val="00313B32"/>
    <w:rsid w:val="00314CB1"/>
    <w:rsid w:val="003232EA"/>
    <w:rsid w:val="0033262F"/>
    <w:rsid w:val="0033467A"/>
    <w:rsid w:val="00337321"/>
    <w:rsid w:val="003378E9"/>
    <w:rsid w:val="00340F6F"/>
    <w:rsid w:val="00341041"/>
    <w:rsid w:val="00344751"/>
    <w:rsid w:val="00351124"/>
    <w:rsid w:val="003565FE"/>
    <w:rsid w:val="00357589"/>
    <w:rsid w:val="00373373"/>
    <w:rsid w:val="003803DC"/>
    <w:rsid w:val="00380DBB"/>
    <w:rsid w:val="00383B0D"/>
    <w:rsid w:val="00384941"/>
    <w:rsid w:val="0038591E"/>
    <w:rsid w:val="00387B96"/>
    <w:rsid w:val="00393A16"/>
    <w:rsid w:val="003A6077"/>
    <w:rsid w:val="003B1DC1"/>
    <w:rsid w:val="003B4385"/>
    <w:rsid w:val="003B47A3"/>
    <w:rsid w:val="003B4DBD"/>
    <w:rsid w:val="003B55E1"/>
    <w:rsid w:val="003C10B7"/>
    <w:rsid w:val="003D2B0C"/>
    <w:rsid w:val="003D37BA"/>
    <w:rsid w:val="003D484A"/>
    <w:rsid w:val="003D7E5C"/>
    <w:rsid w:val="003E1E5C"/>
    <w:rsid w:val="003E630D"/>
    <w:rsid w:val="003E63A2"/>
    <w:rsid w:val="003E7A73"/>
    <w:rsid w:val="003F294C"/>
    <w:rsid w:val="003F5CB0"/>
    <w:rsid w:val="003F7872"/>
    <w:rsid w:val="004008C2"/>
    <w:rsid w:val="00401931"/>
    <w:rsid w:val="00405CB1"/>
    <w:rsid w:val="0041061F"/>
    <w:rsid w:val="004116A8"/>
    <w:rsid w:val="00417F57"/>
    <w:rsid w:val="0042421A"/>
    <w:rsid w:val="00424523"/>
    <w:rsid w:val="00424F96"/>
    <w:rsid w:val="00441090"/>
    <w:rsid w:val="00441D2A"/>
    <w:rsid w:val="00450C97"/>
    <w:rsid w:val="00451C8F"/>
    <w:rsid w:val="004611A5"/>
    <w:rsid w:val="00461495"/>
    <w:rsid w:val="0047466E"/>
    <w:rsid w:val="004766AE"/>
    <w:rsid w:val="004772DC"/>
    <w:rsid w:val="00486AE6"/>
    <w:rsid w:val="00491490"/>
    <w:rsid w:val="004969FA"/>
    <w:rsid w:val="004A4DB1"/>
    <w:rsid w:val="004B2901"/>
    <w:rsid w:val="004B39F0"/>
    <w:rsid w:val="004C0504"/>
    <w:rsid w:val="004C0D72"/>
    <w:rsid w:val="004C2C13"/>
    <w:rsid w:val="004D7CAA"/>
    <w:rsid w:val="004F01D4"/>
    <w:rsid w:val="004F0C6E"/>
    <w:rsid w:val="004F3E3E"/>
    <w:rsid w:val="005032ED"/>
    <w:rsid w:val="00506C94"/>
    <w:rsid w:val="005152EC"/>
    <w:rsid w:val="00523044"/>
    <w:rsid w:val="0052426E"/>
    <w:rsid w:val="005264C4"/>
    <w:rsid w:val="005320E0"/>
    <w:rsid w:val="0054229F"/>
    <w:rsid w:val="00552254"/>
    <w:rsid w:val="00553706"/>
    <w:rsid w:val="00561D7E"/>
    <w:rsid w:val="005627CE"/>
    <w:rsid w:val="00562AF3"/>
    <w:rsid w:val="00564DEE"/>
    <w:rsid w:val="00564F79"/>
    <w:rsid w:val="00565C0E"/>
    <w:rsid w:val="00565E20"/>
    <w:rsid w:val="005725CD"/>
    <w:rsid w:val="0057441E"/>
    <w:rsid w:val="005754FA"/>
    <w:rsid w:val="00576443"/>
    <w:rsid w:val="00577560"/>
    <w:rsid w:val="00583DCF"/>
    <w:rsid w:val="00593D9F"/>
    <w:rsid w:val="005A340F"/>
    <w:rsid w:val="005B131E"/>
    <w:rsid w:val="005B4D0B"/>
    <w:rsid w:val="005C3BE2"/>
    <w:rsid w:val="005D3826"/>
    <w:rsid w:val="005D3CAB"/>
    <w:rsid w:val="005D6878"/>
    <w:rsid w:val="005D6D05"/>
    <w:rsid w:val="005D7C8F"/>
    <w:rsid w:val="005D7CFB"/>
    <w:rsid w:val="005E3A15"/>
    <w:rsid w:val="005F0773"/>
    <w:rsid w:val="005F7201"/>
    <w:rsid w:val="005F750F"/>
    <w:rsid w:val="006003B5"/>
    <w:rsid w:val="00602967"/>
    <w:rsid w:val="00605DE8"/>
    <w:rsid w:val="00606C3C"/>
    <w:rsid w:val="00607DCC"/>
    <w:rsid w:val="00616BFA"/>
    <w:rsid w:val="00620187"/>
    <w:rsid w:val="00625474"/>
    <w:rsid w:val="006268E6"/>
    <w:rsid w:val="006270C3"/>
    <w:rsid w:val="00632525"/>
    <w:rsid w:val="006431AE"/>
    <w:rsid w:val="006450B8"/>
    <w:rsid w:val="00647459"/>
    <w:rsid w:val="00650A9C"/>
    <w:rsid w:val="006511C6"/>
    <w:rsid w:val="006530DB"/>
    <w:rsid w:val="00667048"/>
    <w:rsid w:val="00677B9F"/>
    <w:rsid w:val="00683A3A"/>
    <w:rsid w:val="006914EA"/>
    <w:rsid w:val="006A15A5"/>
    <w:rsid w:val="006A2F73"/>
    <w:rsid w:val="006B5093"/>
    <w:rsid w:val="006B51D3"/>
    <w:rsid w:val="006B77BE"/>
    <w:rsid w:val="006B7B20"/>
    <w:rsid w:val="006C16AB"/>
    <w:rsid w:val="006C4681"/>
    <w:rsid w:val="006C472C"/>
    <w:rsid w:val="006C5E18"/>
    <w:rsid w:val="006D1F4B"/>
    <w:rsid w:val="006D43C1"/>
    <w:rsid w:val="006D558B"/>
    <w:rsid w:val="006E08AD"/>
    <w:rsid w:val="006E29E0"/>
    <w:rsid w:val="006E3744"/>
    <w:rsid w:val="006E6EB3"/>
    <w:rsid w:val="006F0438"/>
    <w:rsid w:val="006F1117"/>
    <w:rsid w:val="006F7AC2"/>
    <w:rsid w:val="00700C5A"/>
    <w:rsid w:val="007128CB"/>
    <w:rsid w:val="00712CAA"/>
    <w:rsid w:val="00716A8B"/>
    <w:rsid w:val="00717F2F"/>
    <w:rsid w:val="00725EC4"/>
    <w:rsid w:val="00735B6C"/>
    <w:rsid w:val="00735BF1"/>
    <w:rsid w:val="00736305"/>
    <w:rsid w:val="007408CE"/>
    <w:rsid w:val="007426BB"/>
    <w:rsid w:val="007436B1"/>
    <w:rsid w:val="00745147"/>
    <w:rsid w:val="00751FB1"/>
    <w:rsid w:val="00754C6D"/>
    <w:rsid w:val="00755096"/>
    <w:rsid w:val="00760CE8"/>
    <w:rsid w:val="00771F03"/>
    <w:rsid w:val="00772D03"/>
    <w:rsid w:val="00780BB6"/>
    <w:rsid w:val="007838E1"/>
    <w:rsid w:val="0079052C"/>
    <w:rsid w:val="00794A82"/>
    <w:rsid w:val="007A34A3"/>
    <w:rsid w:val="007A3E42"/>
    <w:rsid w:val="007A5F81"/>
    <w:rsid w:val="007B224C"/>
    <w:rsid w:val="007B2F29"/>
    <w:rsid w:val="007C1A89"/>
    <w:rsid w:val="007C27E1"/>
    <w:rsid w:val="007D0DD9"/>
    <w:rsid w:val="007E700E"/>
    <w:rsid w:val="007F02AD"/>
    <w:rsid w:val="00811125"/>
    <w:rsid w:val="0081473D"/>
    <w:rsid w:val="008243AD"/>
    <w:rsid w:val="0082537F"/>
    <w:rsid w:val="0082554C"/>
    <w:rsid w:val="00827383"/>
    <w:rsid w:val="00830904"/>
    <w:rsid w:val="008350A8"/>
    <w:rsid w:val="00836A0B"/>
    <w:rsid w:val="00836EC2"/>
    <w:rsid w:val="00837083"/>
    <w:rsid w:val="00837B12"/>
    <w:rsid w:val="008421BC"/>
    <w:rsid w:val="008426CE"/>
    <w:rsid w:val="00843547"/>
    <w:rsid w:val="00846DD2"/>
    <w:rsid w:val="00855089"/>
    <w:rsid w:val="00855CD2"/>
    <w:rsid w:val="008578AA"/>
    <w:rsid w:val="008578AE"/>
    <w:rsid w:val="008643F8"/>
    <w:rsid w:val="00864B8C"/>
    <w:rsid w:val="00867971"/>
    <w:rsid w:val="008702E0"/>
    <w:rsid w:val="00872FEF"/>
    <w:rsid w:val="00873387"/>
    <w:rsid w:val="00874D0B"/>
    <w:rsid w:val="008773B7"/>
    <w:rsid w:val="008825F0"/>
    <w:rsid w:val="00882601"/>
    <w:rsid w:val="00882652"/>
    <w:rsid w:val="00884C54"/>
    <w:rsid w:val="0088561C"/>
    <w:rsid w:val="0089293F"/>
    <w:rsid w:val="00895F08"/>
    <w:rsid w:val="008A31F0"/>
    <w:rsid w:val="008B1FCB"/>
    <w:rsid w:val="008B2437"/>
    <w:rsid w:val="008C6BA8"/>
    <w:rsid w:val="008E1FFE"/>
    <w:rsid w:val="008E52E1"/>
    <w:rsid w:val="008F5C26"/>
    <w:rsid w:val="00900835"/>
    <w:rsid w:val="009073B3"/>
    <w:rsid w:val="0091702E"/>
    <w:rsid w:val="00917386"/>
    <w:rsid w:val="00920E4D"/>
    <w:rsid w:val="009346EB"/>
    <w:rsid w:val="00935C0C"/>
    <w:rsid w:val="00937BF7"/>
    <w:rsid w:val="00940EB6"/>
    <w:rsid w:val="00946E77"/>
    <w:rsid w:val="00953FCF"/>
    <w:rsid w:val="009602D7"/>
    <w:rsid w:val="0096773B"/>
    <w:rsid w:val="009754B3"/>
    <w:rsid w:val="00975902"/>
    <w:rsid w:val="00976181"/>
    <w:rsid w:val="009774EC"/>
    <w:rsid w:val="0099276E"/>
    <w:rsid w:val="009928BA"/>
    <w:rsid w:val="0099511B"/>
    <w:rsid w:val="009A0A47"/>
    <w:rsid w:val="009A3C9F"/>
    <w:rsid w:val="009A4426"/>
    <w:rsid w:val="009A5430"/>
    <w:rsid w:val="009B1756"/>
    <w:rsid w:val="009C0D63"/>
    <w:rsid w:val="009C1358"/>
    <w:rsid w:val="009C1B4E"/>
    <w:rsid w:val="009C1B76"/>
    <w:rsid w:val="009C4289"/>
    <w:rsid w:val="009C7929"/>
    <w:rsid w:val="009D324D"/>
    <w:rsid w:val="009D507B"/>
    <w:rsid w:val="009E0EFB"/>
    <w:rsid w:val="009F1A60"/>
    <w:rsid w:val="009F3426"/>
    <w:rsid w:val="009F52D5"/>
    <w:rsid w:val="009F61FD"/>
    <w:rsid w:val="00A01911"/>
    <w:rsid w:val="00A05391"/>
    <w:rsid w:val="00A07205"/>
    <w:rsid w:val="00A11F42"/>
    <w:rsid w:val="00A12E68"/>
    <w:rsid w:val="00A14AF5"/>
    <w:rsid w:val="00A24D52"/>
    <w:rsid w:val="00A317A9"/>
    <w:rsid w:val="00A344ED"/>
    <w:rsid w:val="00A3596B"/>
    <w:rsid w:val="00A370C9"/>
    <w:rsid w:val="00A374AD"/>
    <w:rsid w:val="00A37D9B"/>
    <w:rsid w:val="00A46980"/>
    <w:rsid w:val="00A47338"/>
    <w:rsid w:val="00A51BFD"/>
    <w:rsid w:val="00A5386E"/>
    <w:rsid w:val="00A539FB"/>
    <w:rsid w:val="00A551C3"/>
    <w:rsid w:val="00A563CD"/>
    <w:rsid w:val="00A66252"/>
    <w:rsid w:val="00A66663"/>
    <w:rsid w:val="00A73B84"/>
    <w:rsid w:val="00A73C0D"/>
    <w:rsid w:val="00A77945"/>
    <w:rsid w:val="00A81598"/>
    <w:rsid w:val="00A82287"/>
    <w:rsid w:val="00A838BB"/>
    <w:rsid w:val="00A87632"/>
    <w:rsid w:val="00A93B09"/>
    <w:rsid w:val="00A95E4A"/>
    <w:rsid w:val="00AA19AC"/>
    <w:rsid w:val="00AA3C5A"/>
    <w:rsid w:val="00AB209F"/>
    <w:rsid w:val="00AB289F"/>
    <w:rsid w:val="00AB2EA5"/>
    <w:rsid w:val="00AB482A"/>
    <w:rsid w:val="00AC0F85"/>
    <w:rsid w:val="00AC4333"/>
    <w:rsid w:val="00AC6E0C"/>
    <w:rsid w:val="00AD5B3A"/>
    <w:rsid w:val="00AE1B08"/>
    <w:rsid w:val="00AE2745"/>
    <w:rsid w:val="00AE325B"/>
    <w:rsid w:val="00AE4873"/>
    <w:rsid w:val="00AF376A"/>
    <w:rsid w:val="00B00497"/>
    <w:rsid w:val="00B07690"/>
    <w:rsid w:val="00B1255B"/>
    <w:rsid w:val="00B126ED"/>
    <w:rsid w:val="00B1271B"/>
    <w:rsid w:val="00B16D95"/>
    <w:rsid w:val="00B20316"/>
    <w:rsid w:val="00B20F93"/>
    <w:rsid w:val="00B22AC9"/>
    <w:rsid w:val="00B25DEB"/>
    <w:rsid w:val="00B263FD"/>
    <w:rsid w:val="00B34824"/>
    <w:rsid w:val="00B34E3C"/>
    <w:rsid w:val="00B366B3"/>
    <w:rsid w:val="00B42741"/>
    <w:rsid w:val="00B54AC3"/>
    <w:rsid w:val="00B57793"/>
    <w:rsid w:val="00B62597"/>
    <w:rsid w:val="00B736E2"/>
    <w:rsid w:val="00B7373D"/>
    <w:rsid w:val="00B94134"/>
    <w:rsid w:val="00B961F4"/>
    <w:rsid w:val="00B96E9D"/>
    <w:rsid w:val="00BA0970"/>
    <w:rsid w:val="00BA455B"/>
    <w:rsid w:val="00BA6146"/>
    <w:rsid w:val="00BA6299"/>
    <w:rsid w:val="00BA78AC"/>
    <w:rsid w:val="00BB153E"/>
    <w:rsid w:val="00BB16F4"/>
    <w:rsid w:val="00BB531B"/>
    <w:rsid w:val="00BB6416"/>
    <w:rsid w:val="00BC1370"/>
    <w:rsid w:val="00BC4DB6"/>
    <w:rsid w:val="00BC70B5"/>
    <w:rsid w:val="00BD1670"/>
    <w:rsid w:val="00BD4857"/>
    <w:rsid w:val="00BD5058"/>
    <w:rsid w:val="00BD5D61"/>
    <w:rsid w:val="00BE0381"/>
    <w:rsid w:val="00BE0AD0"/>
    <w:rsid w:val="00BF0BA1"/>
    <w:rsid w:val="00BF331B"/>
    <w:rsid w:val="00BF33BE"/>
    <w:rsid w:val="00BF6A61"/>
    <w:rsid w:val="00BF700E"/>
    <w:rsid w:val="00C00115"/>
    <w:rsid w:val="00C01D73"/>
    <w:rsid w:val="00C11445"/>
    <w:rsid w:val="00C1294C"/>
    <w:rsid w:val="00C217A9"/>
    <w:rsid w:val="00C23449"/>
    <w:rsid w:val="00C23E37"/>
    <w:rsid w:val="00C33B89"/>
    <w:rsid w:val="00C342DE"/>
    <w:rsid w:val="00C34DA8"/>
    <w:rsid w:val="00C3705C"/>
    <w:rsid w:val="00C37125"/>
    <w:rsid w:val="00C439EC"/>
    <w:rsid w:val="00C47A71"/>
    <w:rsid w:val="00C50BCD"/>
    <w:rsid w:val="00C5103A"/>
    <w:rsid w:val="00C520E7"/>
    <w:rsid w:val="00C532F9"/>
    <w:rsid w:val="00C672AF"/>
    <w:rsid w:val="00C7034B"/>
    <w:rsid w:val="00C70602"/>
    <w:rsid w:val="00C70FE1"/>
    <w:rsid w:val="00C72168"/>
    <w:rsid w:val="00C77D31"/>
    <w:rsid w:val="00C82E7B"/>
    <w:rsid w:val="00C839C1"/>
    <w:rsid w:val="00C93C80"/>
    <w:rsid w:val="00C9526D"/>
    <w:rsid w:val="00CA49B9"/>
    <w:rsid w:val="00CB2FD3"/>
    <w:rsid w:val="00CB7485"/>
    <w:rsid w:val="00CC0472"/>
    <w:rsid w:val="00CC0F69"/>
    <w:rsid w:val="00CC1B47"/>
    <w:rsid w:val="00CC36D6"/>
    <w:rsid w:val="00CC7D61"/>
    <w:rsid w:val="00CD0B42"/>
    <w:rsid w:val="00CD2D5E"/>
    <w:rsid w:val="00CD352E"/>
    <w:rsid w:val="00CD3BA6"/>
    <w:rsid w:val="00CD4BC1"/>
    <w:rsid w:val="00CD62E3"/>
    <w:rsid w:val="00CE12E5"/>
    <w:rsid w:val="00CE2C97"/>
    <w:rsid w:val="00CE3354"/>
    <w:rsid w:val="00CF2B07"/>
    <w:rsid w:val="00CF36C4"/>
    <w:rsid w:val="00CF7FDE"/>
    <w:rsid w:val="00D045B6"/>
    <w:rsid w:val="00D073A9"/>
    <w:rsid w:val="00D1072E"/>
    <w:rsid w:val="00D109C4"/>
    <w:rsid w:val="00D10BDB"/>
    <w:rsid w:val="00D12691"/>
    <w:rsid w:val="00D136EA"/>
    <w:rsid w:val="00D15DC4"/>
    <w:rsid w:val="00D178F0"/>
    <w:rsid w:val="00D219FE"/>
    <w:rsid w:val="00D21CF0"/>
    <w:rsid w:val="00D23B2D"/>
    <w:rsid w:val="00D251ED"/>
    <w:rsid w:val="00D26D6A"/>
    <w:rsid w:val="00D26FC0"/>
    <w:rsid w:val="00D318D9"/>
    <w:rsid w:val="00D33398"/>
    <w:rsid w:val="00D35F05"/>
    <w:rsid w:val="00D3673C"/>
    <w:rsid w:val="00D45407"/>
    <w:rsid w:val="00D45DE1"/>
    <w:rsid w:val="00D51FF2"/>
    <w:rsid w:val="00D525EC"/>
    <w:rsid w:val="00D52808"/>
    <w:rsid w:val="00D64FAC"/>
    <w:rsid w:val="00D71807"/>
    <w:rsid w:val="00D71D21"/>
    <w:rsid w:val="00D77624"/>
    <w:rsid w:val="00D80A55"/>
    <w:rsid w:val="00D84055"/>
    <w:rsid w:val="00D95949"/>
    <w:rsid w:val="00D969C1"/>
    <w:rsid w:val="00DA0021"/>
    <w:rsid w:val="00DA09D2"/>
    <w:rsid w:val="00DB0A9E"/>
    <w:rsid w:val="00DB29E9"/>
    <w:rsid w:val="00DB757E"/>
    <w:rsid w:val="00DC2381"/>
    <w:rsid w:val="00DC3632"/>
    <w:rsid w:val="00DD0692"/>
    <w:rsid w:val="00DD11A4"/>
    <w:rsid w:val="00DD3114"/>
    <w:rsid w:val="00DD485A"/>
    <w:rsid w:val="00DD75C9"/>
    <w:rsid w:val="00DE186D"/>
    <w:rsid w:val="00DE34CF"/>
    <w:rsid w:val="00DE5263"/>
    <w:rsid w:val="00DE5331"/>
    <w:rsid w:val="00DF2965"/>
    <w:rsid w:val="00DF3CBE"/>
    <w:rsid w:val="00E0296B"/>
    <w:rsid w:val="00E0351C"/>
    <w:rsid w:val="00E05466"/>
    <w:rsid w:val="00E104D5"/>
    <w:rsid w:val="00E10FD7"/>
    <w:rsid w:val="00E115D8"/>
    <w:rsid w:val="00E1190D"/>
    <w:rsid w:val="00E11D1B"/>
    <w:rsid w:val="00E1539B"/>
    <w:rsid w:val="00E1592A"/>
    <w:rsid w:val="00E1605D"/>
    <w:rsid w:val="00E1608F"/>
    <w:rsid w:val="00E20F75"/>
    <w:rsid w:val="00E232A2"/>
    <w:rsid w:val="00E407FD"/>
    <w:rsid w:val="00E45F4E"/>
    <w:rsid w:val="00E46DD8"/>
    <w:rsid w:val="00E50DB1"/>
    <w:rsid w:val="00E50EBA"/>
    <w:rsid w:val="00E546BC"/>
    <w:rsid w:val="00E549D8"/>
    <w:rsid w:val="00E54F51"/>
    <w:rsid w:val="00E560F0"/>
    <w:rsid w:val="00E564EC"/>
    <w:rsid w:val="00E579F6"/>
    <w:rsid w:val="00E60165"/>
    <w:rsid w:val="00E6049A"/>
    <w:rsid w:val="00E6620E"/>
    <w:rsid w:val="00E66254"/>
    <w:rsid w:val="00E67BF8"/>
    <w:rsid w:val="00E75E13"/>
    <w:rsid w:val="00E82B64"/>
    <w:rsid w:val="00E82DAB"/>
    <w:rsid w:val="00E835E4"/>
    <w:rsid w:val="00E86410"/>
    <w:rsid w:val="00E95B28"/>
    <w:rsid w:val="00E96E8D"/>
    <w:rsid w:val="00E97B26"/>
    <w:rsid w:val="00EA29DF"/>
    <w:rsid w:val="00EB68B0"/>
    <w:rsid w:val="00EC4A92"/>
    <w:rsid w:val="00EC4CE4"/>
    <w:rsid w:val="00EC6B00"/>
    <w:rsid w:val="00ED3986"/>
    <w:rsid w:val="00ED45BF"/>
    <w:rsid w:val="00EE2799"/>
    <w:rsid w:val="00EF0A3B"/>
    <w:rsid w:val="00EF1657"/>
    <w:rsid w:val="00EF1D2E"/>
    <w:rsid w:val="00F00971"/>
    <w:rsid w:val="00F0675C"/>
    <w:rsid w:val="00F1257E"/>
    <w:rsid w:val="00F15D60"/>
    <w:rsid w:val="00F15DE2"/>
    <w:rsid w:val="00F17AB2"/>
    <w:rsid w:val="00F22150"/>
    <w:rsid w:val="00F26975"/>
    <w:rsid w:val="00F2732E"/>
    <w:rsid w:val="00F27F6F"/>
    <w:rsid w:val="00F340A2"/>
    <w:rsid w:val="00F344AD"/>
    <w:rsid w:val="00F368F5"/>
    <w:rsid w:val="00F4190F"/>
    <w:rsid w:val="00F47B40"/>
    <w:rsid w:val="00F53036"/>
    <w:rsid w:val="00F74752"/>
    <w:rsid w:val="00F74FCA"/>
    <w:rsid w:val="00F77CC0"/>
    <w:rsid w:val="00F80977"/>
    <w:rsid w:val="00F823C0"/>
    <w:rsid w:val="00F8390F"/>
    <w:rsid w:val="00F86ED5"/>
    <w:rsid w:val="00F919E3"/>
    <w:rsid w:val="00F948A8"/>
    <w:rsid w:val="00F96316"/>
    <w:rsid w:val="00F972EF"/>
    <w:rsid w:val="00FA181C"/>
    <w:rsid w:val="00FA55D1"/>
    <w:rsid w:val="00FA5618"/>
    <w:rsid w:val="00FA675F"/>
    <w:rsid w:val="00FA6CB7"/>
    <w:rsid w:val="00FA6E8D"/>
    <w:rsid w:val="00FC02BF"/>
    <w:rsid w:val="00FC1A20"/>
    <w:rsid w:val="00FC2B9A"/>
    <w:rsid w:val="00FC2CA5"/>
    <w:rsid w:val="00FC2ECA"/>
    <w:rsid w:val="00FD03DE"/>
    <w:rsid w:val="00FD156D"/>
    <w:rsid w:val="00FD35C9"/>
    <w:rsid w:val="00FE06CC"/>
    <w:rsid w:val="00FE410D"/>
    <w:rsid w:val="00FE497D"/>
    <w:rsid w:val="00FE4E4D"/>
    <w:rsid w:val="00FE5827"/>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semiHidden/>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11680171">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165940783">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44400893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614214555">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31542483">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824474437">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941298826">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047415181">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26891713">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146897218">
      <w:bodyDiv w:val="1"/>
      <w:marLeft w:val="0"/>
      <w:marRight w:val="0"/>
      <w:marTop w:val="0"/>
      <w:marBottom w:val="0"/>
      <w:divBdr>
        <w:top w:val="none" w:sz="0" w:space="0" w:color="auto"/>
        <w:left w:val="none" w:sz="0" w:space="0" w:color="auto"/>
        <w:bottom w:val="none" w:sz="0" w:space="0" w:color="auto"/>
        <w:right w:val="none" w:sz="0" w:space="0" w:color="auto"/>
      </w:divBdr>
    </w:div>
    <w:div w:id="1259753430">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00782393">
      <w:bodyDiv w:val="1"/>
      <w:marLeft w:val="0"/>
      <w:marRight w:val="0"/>
      <w:marTop w:val="0"/>
      <w:marBottom w:val="0"/>
      <w:divBdr>
        <w:top w:val="none" w:sz="0" w:space="0" w:color="auto"/>
        <w:left w:val="none" w:sz="0" w:space="0" w:color="auto"/>
        <w:bottom w:val="none" w:sz="0" w:space="0" w:color="auto"/>
        <w:right w:val="none" w:sz="0" w:space="0" w:color="auto"/>
      </w:divBdr>
    </w:div>
    <w:div w:id="1401901378">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18228537">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634477856">
      <w:bodyDiv w:val="1"/>
      <w:marLeft w:val="0"/>
      <w:marRight w:val="0"/>
      <w:marTop w:val="0"/>
      <w:marBottom w:val="0"/>
      <w:divBdr>
        <w:top w:val="none" w:sz="0" w:space="0" w:color="auto"/>
        <w:left w:val="none" w:sz="0" w:space="0" w:color="auto"/>
        <w:bottom w:val="none" w:sz="0" w:space="0" w:color="auto"/>
        <w:right w:val="none" w:sz="0" w:space="0" w:color="auto"/>
      </w:divBdr>
    </w:div>
    <w:div w:id="1689329199">
      <w:bodyDiv w:val="1"/>
      <w:marLeft w:val="0"/>
      <w:marRight w:val="0"/>
      <w:marTop w:val="0"/>
      <w:marBottom w:val="0"/>
      <w:divBdr>
        <w:top w:val="none" w:sz="0" w:space="0" w:color="auto"/>
        <w:left w:val="none" w:sz="0" w:space="0" w:color="auto"/>
        <w:bottom w:val="none" w:sz="0" w:space="0" w:color="auto"/>
        <w:right w:val="none" w:sz="0" w:space="0" w:color="auto"/>
      </w:divBdr>
    </w:div>
    <w:div w:id="1709257469">
      <w:bodyDiv w:val="1"/>
      <w:marLeft w:val="0"/>
      <w:marRight w:val="0"/>
      <w:marTop w:val="0"/>
      <w:marBottom w:val="0"/>
      <w:divBdr>
        <w:top w:val="none" w:sz="0" w:space="0" w:color="auto"/>
        <w:left w:val="none" w:sz="0" w:space="0" w:color="auto"/>
        <w:bottom w:val="none" w:sz="0" w:space="0" w:color="auto"/>
        <w:right w:val="none" w:sz="0" w:space="0" w:color="auto"/>
      </w:divBdr>
    </w:div>
    <w:div w:id="1712995103">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17324368">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 w:id="206131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7b6DECC213-EC91-4CCF-B75C-3BE72FE0D347%7d" TargetMode="External"/><Relationship Id="rId13" Type="http://schemas.openxmlformats.org/officeDocument/2006/relationships/hyperlink" Target="http://www.pjm.com/committees-and-groups/subcommittees/drs.aspx" TargetMode="External"/><Relationship Id="rId18" Type="http://schemas.openxmlformats.org/officeDocument/2006/relationships/hyperlink" Target="https://www.pjm.com/committees-and-groups/committees/form-facilitator-feedback.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earn.pjm.com/" TargetMode="External"/><Relationship Id="rId7" Type="http://schemas.openxmlformats.org/officeDocument/2006/relationships/endnotes" Target="endnotes.xml"/><Relationship Id="rId12" Type="http://schemas.openxmlformats.org/officeDocument/2006/relationships/hyperlink" Target="https://www.pjm.com/committees-and-groups/subcommittees/cds" TargetMode="External"/><Relationship Id="rId17" Type="http://schemas.openxmlformats.org/officeDocument/2006/relationships/image" Target="media/image1.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pjm.com/committees-and-groups/committees/mc.aspx" TargetMode="External"/><Relationship Id="rId20" Type="http://schemas.openxmlformats.org/officeDocument/2006/relationships/hyperlink" Target="https://www.pjm.com/committees-and-groups/committees/form-facilitator-feedback.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task-forces/afmtf"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jm.com/committees-and-groups/subcommittees/mss.aspx" TargetMode="External"/><Relationship Id="rId23" Type="http://schemas.openxmlformats.org/officeDocument/2006/relationships/header" Target="header1.xml"/><Relationship Id="rId10" Type="http://schemas.openxmlformats.org/officeDocument/2006/relationships/hyperlink" Target="https://www.pjm.com/committees-and-groups/issue-tracking/issue-tracking-details.aspx?Issue=%7b7ED38384-365D-43BC-A8BE-E542A7239701%7d" TargetMode="External"/><Relationship Id="rId19" Type="http://schemas.openxmlformats.org/officeDocument/2006/relationships/hyperlink" Target="https://learn.pjm.com/" TargetMode="Externa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7b214DF9C5-DB87-4A02-84BE-B917C118D6ED%7d" TargetMode="External"/><Relationship Id="rId14" Type="http://schemas.openxmlformats.org/officeDocument/2006/relationships/hyperlink" Target="https://www.pjm.com/committees-and-groups/subcommittees/dirs.aspx" TargetMode="External"/><Relationship Id="rId22" Type="http://schemas.openxmlformats.org/officeDocument/2006/relationships/image" Target="media/image2.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F3F06-4710-4E9B-80D4-D67B8E8E2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148</TotalTime>
  <Pages>4</Pages>
  <Words>1229</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Keshavamurthy</dc:creator>
  <cp:keywords/>
  <dc:description/>
  <cp:lastModifiedBy>Disciullo, Nicholas</cp:lastModifiedBy>
  <cp:revision>8</cp:revision>
  <cp:lastPrinted>2020-08-26T17:32:00Z</cp:lastPrinted>
  <dcterms:created xsi:type="dcterms:W3CDTF">2021-01-28T16:04:00Z</dcterms:created>
  <dcterms:modified xsi:type="dcterms:W3CDTF">2021-02-08T17:40:00Z</dcterms:modified>
</cp:coreProperties>
</file>