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7E3E5B61" w14:textId="1A58ECE6">
      <w:pPr>
        <w:pStyle w:val="MeetingDetails"/>
      </w:pPr>
      <w:r>
        <w:t>Markets &amp; Reliability Committee</w:t>
      </w:r>
      <w:r w:rsidR="003B5F1C">
        <w:t>s</w:t>
      </w:r>
    </w:p>
    <w:p w:rsidR="00B62597" w:rsidRPr="00B62597" w:rsidP="00755096" w14:paraId="394497D8" w14:textId="5DAD5C9A">
      <w:pPr>
        <w:pStyle w:val="MeetingDetails"/>
      </w:pPr>
      <w:r>
        <w:t>PJM Conference and Training Center, Audubon, PA</w:t>
      </w:r>
      <w:r w:rsidRPr="004C6E71" w:rsidR="004C6E71">
        <w:t xml:space="preserve"> </w:t>
      </w:r>
      <w:r w:rsidR="0067542D">
        <w:t>/ WebEx</w:t>
      </w:r>
    </w:p>
    <w:p w:rsidR="00B62597" w:rsidRPr="00DA1A8A" w:rsidP="00755096" w14:paraId="1781F9D6" w14:textId="2E23E1E2">
      <w:pPr>
        <w:pStyle w:val="MeetingDetails"/>
      </w:pPr>
      <w:r>
        <w:t>December 21</w:t>
      </w:r>
      <w:r w:rsidR="00F22A03">
        <w:t xml:space="preserve">, </w:t>
      </w:r>
      <w:r w:rsidRPr="00DA1A8A" w:rsidR="000D654E">
        <w:t>202</w:t>
      </w:r>
      <w:r w:rsidRPr="00DA1A8A" w:rsidR="00670667">
        <w:t>2</w:t>
      </w:r>
    </w:p>
    <w:p w:rsidR="00B62597" w:rsidP="00755096" w14:paraId="705A3B57" w14:textId="449D4944">
      <w:pPr>
        <w:pStyle w:val="MeetingDetails"/>
      </w:pPr>
      <w:r>
        <w:t>9</w:t>
      </w:r>
      <w:r w:rsidR="004C6E71">
        <w:t>:00</w:t>
      </w:r>
      <w:r w:rsidRPr="00265236" w:rsidR="000F1862">
        <w:rPr>
          <w:color w:val="FF0000"/>
        </w:rPr>
        <w:t xml:space="preserve"> </w:t>
      </w:r>
      <w:r>
        <w:t>a</w:t>
      </w:r>
      <w:r w:rsidRPr="000F1862" w:rsidR="001665BE">
        <w:t>.m</w:t>
      </w:r>
      <w:r w:rsidRPr="000F1862" w:rsidR="007B3881">
        <w:t>.</w:t>
      </w:r>
      <w:r w:rsidR="004C6E71">
        <w:t xml:space="preserve"> – </w:t>
      </w:r>
      <w:r w:rsidR="00F74755">
        <w:t>12:40</w:t>
      </w:r>
      <w:r w:rsidRPr="002424BF" w:rsidR="004C6E71">
        <w:t xml:space="preserve"> p.m.</w:t>
      </w:r>
      <w:r w:rsidR="004C6E71">
        <w:t xml:space="preserve"> </w:t>
      </w:r>
      <w:r w:rsidRPr="00DA1A8A" w:rsidR="0088561C">
        <w:t>EPT</w:t>
      </w:r>
    </w:p>
    <w:p w:rsidR="00BE2924" w:rsidP="00755096" w14:paraId="5A15FE6F" w14:textId="77777777">
      <w:pPr>
        <w:pStyle w:val="MeetingDetails"/>
      </w:pPr>
    </w:p>
    <w:p w:rsidR="00B62597" w:rsidRPr="00B62597" w:rsidP="009F52D5" w14:paraId="278FCF47" w14:textId="109E270F">
      <w:pPr>
        <w:pStyle w:val="PrimaryHeading"/>
        <w:rPr>
          <w:caps/>
        </w:rPr>
      </w:pPr>
      <w:bookmarkStart w:id="0" w:name="OLE_LINK5"/>
      <w:bookmarkStart w:id="1" w:name="OLE_LINK3"/>
      <w:r>
        <w:t>Administration (</w:t>
      </w:r>
      <w:r w:rsidR="00C84A4E">
        <w:t>9:00-9:05</w:t>
      </w:r>
      <w:r w:rsidRPr="00B62597">
        <w:t>)</w:t>
      </w:r>
      <w:bookmarkStart w:id="2" w:name="_GoBack"/>
      <w:bookmarkEnd w:id="2"/>
    </w:p>
    <w:bookmarkEnd w:id="0"/>
    <w:bookmarkEnd w:id="1"/>
    <w:p w:rsidR="00386011" w:rsidP="008E1149" w14:paraId="530FB19B" w14:textId="1B8A6A3C">
      <w:pPr>
        <w:pStyle w:val="ListSubhead1"/>
        <w:numPr>
          <w:ilvl w:val="0"/>
          <w:numId w:val="0"/>
        </w:numPr>
        <w:ind w:left="360"/>
        <w:rPr>
          <w:b w:val="0"/>
        </w:rPr>
      </w:pPr>
      <w:r w:rsidRPr="008E1149">
        <w:rPr>
          <w:b w:val="0"/>
        </w:rPr>
        <w:t xml:space="preserve">Welcome, announcements and Anti-trust, Code of Conduct, and Public Meetings/Media Participation – Stu Bresler and </w:t>
      </w:r>
      <w:r w:rsidR="001C6209">
        <w:rPr>
          <w:b w:val="0"/>
        </w:rPr>
        <w:t>Dave Anders</w:t>
      </w:r>
      <w:r w:rsidRPr="008E1149">
        <w:rPr>
          <w:b w:val="0"/>
        </w:rPr>
        <w:t xml:space="preserve"> </w:t>
      </w:r>
    </w:p>
    <w:p w:rsidR="008E1149" w:rsidRPr="00DB29E9" w:rsidP="008E1149" w14:paraId="1C1D66D8" w14:textId="503FDCD0">
      <w:pPr>
        <w:pStyle w:val="PrimaryHeading"/>
        <w:spacing w:before="120" w:after="200"/>
      </w:pPr>
      <w:r>
        <w:t>Consent Agenda (</w:t>
      </w:r>
      <w:r w:rsidR="00C84A4E">
        <w:t>9:05-9:10</w:t>
      </w:r>
      <w:r>
        <w:t>)</w:t>
      </w:r>
    </w:p>
    <w:p w:rsidR="00C84A4E" w:rsidP="00C84A4E" w14:paraId="2FD675F2" w14:textId="1F0A10E4">
      <w:pPr>
        <w:pStyle w:val="SecondaryHeading-Numbered"/>
        <w:numPr>
          <w:ilvl w:val="0"/>
          <w:numId w:val="3"/>
        </w:numPr>
        <w:spacing w:before="120"/>
        <w:rPr>
          <w:szCs w:val="24"/>
        </w:rPr>
      </w:pPr>
      <w:r w:rsidRPr="00A05D00">
        <w:rPr>
          <w:b/>
          <w:szCs w:val="24"/>
          <w:u w:val="single"/>
        </w:rPr>
        <w:t>Approve</w:t>
      </w:r>
      <w:r w:rsidRPr="00E01E4B">
        <w:rPr>
          <w:szCs w:val="24"/>
        </w:rPr>
        <w:t xml:space="preserve"> minutes of the </w:t>
      </w:r>
      <w:r w:rsidR="0079617B">
        <w:rPr>
          <w:szCs w:val="24"/>
        </w:rPr>
        <w:t xml:space="preserve">November </w:t>
      </w:r>
      <w:r w:rsidR="00D4050F">
        <w:rPr>
          <w:szCs w:val="24"/>
        </w:rPr>
        <w:t>16</w:t>
      </w:r>
      <w:r w:rsidR="00620040">
        <w:rPr>
          <w:szCs w:val="24"/>
        </w:rPr>
        <w:t xml:space="preserve">, </w:t>
      </w:r>
      <w:r w:rsidRPr="00E01E4B">
        <w:rPr>
          <w:szCs w:val="24"/>
        </w:rPr>
        <w:t>202</w:t>
      </w:r>
      <w:r w:rsidR="009C616D">
        <w:rPr>
          <w:szCs w:val="24"/>
        </w:rPr>
        <w:t>2</w:t>
      </w:r>
      <w:r w:rsidRPr="00E01E4B">
        <w:rPr>
          <w:szCs w:val="24"/>
        </w:rPr>
        <w:t xml:space="preserve"> meeting of the Mar</w:t>
      </w:r>
      <w:r w:rsidR="00B70120">
        <w:rPr>
          <w:szCs w:val="24"/>
        </w:rPr>
        <w:t>kets and Reliability Committee.</w:t>
      </w:r>
    </w:p>
    <w:p w:rsidR="00D4050F" w:rsidRPr="00D4050F" w:rsidP="00D4050F" w14:paraId="594E1B8D" w14:textId="59991EB4">
      <w:pPr>
        <w:pStyle w:val="SecondaryHeading-Numbered"/>
        <w:numPr>
          <w:ilvl w:val="0"/>
          <w:numId w:val="3"/>
        </w:numPr>
        <w:spacing w:before="120"/>
        <w:rPr>
          <w:szCs w:val="24"/>
        </w:rPr>
      </w:pPr>
      <w:r w:rsidRPr="00D4050F">
        <w:rPr>
          <w:b/>
          <w:szCs w:val="24"/>
          <w:u w:val="single"/>
        </w:rPr>
        <w:t>Endorse</w:t>
      </w:r>
      <w:r w:rsidRPr="00D4050F">
        <w:rPr>
          <w:szCs w:val="24"/>
        </w:rPr>
        <w:t xml:space="preserve"> proposed revisions to Manual 10: Pre-Scheduling Operations resulting from its periodic review.  </w:t>
      </w:r>
    </w:p>
    <w:p w:rsidR="00D4050F" w:rsidRPr="00D4050F" w:rsidP="00D4050F" w14:paraId="2483E377" w14:textId="4D0A4F07">
      <w:pPr>
        <w:pStyle w:val="SecondaryHeading-Numbered"/>
        <w:numPr>
          <w:ilvl w:val="0"/>
          <w:numId w:val="3"/>
        </w:numPr>
        <w:spacing w:before="120"/>
        <w:rPr>
          <w:szCs w:val="24"/>
        </w:rPr>
      </w:pPr>
      <w:r w:rsidRPr="00D4050F">
        <w:rPr>
          <w:b/>
          <w:szCs w:val="24"/>
          <w:u w:val="single"/>
        </w:rPr>
        <w:t>Endorse</w:t>
      </w:r>
      <w:r w:rsidRPr="00D4050F">
        <w:rPr>
          <w:szCs w:val="24"/>
        </w:rPr>
        <w:t xml:space="preserve"> proposed revisions to Manual 14D: Generator Operational Requirements resulting from its periodic review. </w:t>
      </w:r>
    </w:p>
    <w:p w:rsidR="00D4050F" w:rsidP="00D4050F" w14:paraId="37B0DBD8" w14:textId="28E827C9">
      <w:pPr>
        <w:pStyle w:val="SecondaryHeading-Numbered"/>
        <w:numPr>
          <w:ilvl w:val="0"/>
          <w:numId w:val="3"/>
        </w:numPr>
        <w:spacing w:before="120"/>
        <w:rPr>
          <w:szCs w:val="24"/>
        </w:rPr>
      </w:pPr>
      <w:r w:rsidRPr="00D4050F">
        <w:rPr>
          <w:b/>
          <w:szCs w:val="24"/>
          <w:u w:val="single"/>
        </w:rPr>
        <w:t>Endorse</w:t>
      </w:r>
      <w:r>
        <w:rPr>
          <w:szCs w:val="24"/>
        </w:rPr>
        <w:t xml:space="preserve"> proposed</w:t>
      </w:r>
      <w:r w:rsidRPr="00D4050F">
        <w:rPr>
          <w:szCs w:val="24"/>
        </w:rPr>
        <w:t xml:space="preserve"> revisions to Manual 27: Open Access Transmission Tariff Accounting result</w:t>
      </w:r>
      <w:r>
        <w:rPr>
          <w:szCs w:val="24"/>
        </w:rPr>
        <w:t>ing from its periodic review</w:t>
      </w:r>
      <w:r w:rsidRPr="00D4050F">
        <w:rPr>
          <w:szCs w:val="24"/>
        </w:rPr>
        <w:t>.</w:t>
      </w:r>
    </w:p>
    <w:p w:rsidR="00D4050F" w:rsidRPr="00D4050F" w:rsidP="00D4050F" w14:paraId="6D4B255B" w14:textId="02D9AC4B">
      <w:pPr>
        <w:pStyle w:val="SecondaryHeading-Numbered"/>
        <w:numPr>
          <w:ilvl w:val="0"/>
          <w:numId w:val="3"/>
        </w:numPr>
      </w:pPr>
      <w:r w:rsidRPr="00D4050F">
        <w:rPr>
          <w:b/>
          <w:u w:val="single"/>
        </w:rPr>
        <w:t>Endorse</w:t>
      </w:r>
      <w:r>
        <w:t xml:space="preserve"> proposed clarifying Tariff and O</w:t>
      </w:r>
      <w:r w:rsidR="0080773D">
        <w:t>perating Agreement (O</w:t>
      </w:r>
      <w:r>
        <w:t>A</w:t>
      </w:r>
      <w:r w:rsidR="0080773D">
        <w:t>)</w:t>
      </w:r>
      <w:r>
        <w:t xml:space="preserve"> revisions as endorsed by the Governing Documents Enhancements and Clarifications Subcommittee (GDECS).    </w:t>
      </w:r>
    </w:p>
    <w:p w:rsidR="00E15F1C" w:rsidRPr="00880772" w:rsidP="00E15F1C" w14:paraId="0C35E595" w14:textId="7E2FD78B">
      <w:pPr>
        <w:pStyle w:val="PrimaryHeading"/>
      </w:pPr>
      <w:r>
        <w:t>Endors</w:t>
      </w:r>
      <w:r w:rsidR="00632525">
        <w:t>ements</w:t>
      </w:r>
      <w:r w:rsidR="001F3F9F">
        <w:t xml:space="preserve"> (</w:t>
      </w:r>
      <w:r w:rsidR="00C84A4E">
        <w:t>9</w:t>
      </w:r>
      <w:r w:rsidR="000212CE">
        <w:t>:10-</w:t>
      </w:r>
      <w:r w:rsidR="003F28D0">
        <w:t>10:10)</w:t>
      </w:r>
    </w:p>
    <w:p w:rsidR="00C84A4E" w:rsidRPr="008716FE" w:rsidP="00C84A4E" w14:paraId="2EC59015" w14:textId="7DAC78D6">
      <w:pPr>
        <w:pStyle w:val="SecondaryHeading-Numbered"/>
        <w:numPr>
          <w:ilvl w:val="0"/>
          <w:numId w:val="4"/>
        </w:numPr>
        <w:spacing w:before="120"/>
        <w:rPr>
          <w:u w:val="single"/>
        </w:rPr>
      </w:pPr>
      <w:r>
        <w:rPr>
          <w:u w:val="single"/>
        </w:rPr>
        <w:t>Energy and Reserve Market</w:t>
      </w:r>
      <w:r w:rsidR="003F28D0">
        <w:rPr>
          <w:u w:val="single"/>
        </w:rPr>
        <w:t xml:space="preserve"> Circuit Breaker </w:t>
      </w:r>
      <w:r w:rsidRPr="008716FE">
        <w:rPr>
          <w:u w:val="single"/>
        </w:rPr>
        <w:t>(</w:t>
      </w:r>
      <w:r w:rsidR="00CB7041">
        <w:rPr>
          <w:u w:val="single"/>
        </w:rPr>
        <w:t>9:10-</w:t>
      </w:r>
      <w:r w:rsidR="00A243DD">
        <w:rPr>
          <w:u w:val="single"/>
        </w:rPr>
        <w:t>9</w:t>
      </w:r>
      <w:r w:rsidR="003F28D0">
        <w:rPr>
          <w:u w:val="single"/>
        </w:rPr>
        <w:t>:4</w:t>
      </w:r>
      <w:r w:rsidR="006F3D6D">
        <w:rPr>
          <w:u w:val="single"/>
        </w:rPr>
        <w:t>0</w:t>
      </w:r>
      <w:r>
        <w:rPr>
          <w:u w:val="single"/>
        </w:rPr>
        <w:t>)</w:t>
      </w:r>
      <w:r w:rsidRPr="008716FE">
        <w:rPr>
          <w:u w:val="single"/>
        </w:rPr>
        <w:t xml:space="preserve"> </w:t>
      </w:r>
    </w:p>
    <w:p w:rsidR="00A75CA5" w:rsidP="00A75CA5" w14:paraId="3E87EE7C" w14:textId="77777777">
      <w:pPr>
        <w:pStyle w:val="SecondaryHeading-Numbered"/>
        <w:numPr>
          <w:ilvl w:val="1"/>
          <w:numId w:val="4"/>
        </w:numPr>
        <w:ind w:left="720"/>
      </w:pPr>
      <w:r>
        <w:t xml:space="preserve">Adrien Ford, ODEC, will move and John Rohrbach, SMECO, will second a Main Motion for a proposed circuit breaker solution package. </w:t>
      </w:r>
    </w:p>
    <w:p w:rsidR="00A75CA5" w:rsidP="00A75CA5" w14:paraId="7FD4E841" w14:textId="77777777">
      <w:pPr>
        <w:pStyle w:val="SecondaryHeading-Numbered"/>
        <w:numPr>
          <w:ilvl w:val="1"/>
          <w:numId w:val="4"/>
        </w:numPr>
        <w:ind w:left="720"/>
      </w:pPr>
      <w:r>
        <w:t xml:space="preserve">David Scarpignato, Calpine, will move and Tom Hoaston, LS Power, will second an Alternative Motion for a proposed circuit breaker solution package.  </w:t>
      </w:r>
    </w:p>
    <w:p w:rsidR="00C84A4E" w:rsidRPr="00C84A4E" w:rsidP="003F28D0" w14:paraId="256BA7BB" w14:textId="116CBA0D">
      <w:pPr>
        <w:pStyle w:val="SecondaryHeading-Numbered"/>
        <w:spacing w:before="120" w:after="0"/>
        <w:ind w:left="360"/>
        <w:rPr>
          <w:b/>
        </w:rPr>
      </w:pPr>
      <w:r w:rsidRPr="00C84A4E">
        <w:rPr>
          <w:b/>
        </w:rPr>
        <w:t>The comm</w:t>
      </w:r>
      <w:r w:rsidR="003F28D0">
        <w:rPr>
          <w:b/>
        </w:rPr>
        <w:t xml:space="preserve">ittee will be asked to endorse the </w:t>
      </w:r>
      <w:r w:rsidRPr="00C84A4E">
        <w:rPr>
          <w:b/>
        </w:rPr>
        <w:t xml:space="preserve">proposed solution.  </w:t>
      </w:r>
    </w:p>
    <w:p w:rsidR="00A75CA5" w:rsidRPr="00A75CA5" w:rsidP="00A75CA5" w14:paraId="4CC075FF" w14:textId="7D4D7425">
      <w:pPr>
        <w:pStyle w:val="SecondaryHeading-Numbered"/>
        <w:ind w:left="360"/>
      </w:pPr>
      <w:hyperlink r:id="rId5" w:history="1">
        <w:r w:rsidRPr="00BF13F2" w:rsidR="00C84A4E">
          <w:rPr>
            <w:rStyle w:val="Hyperlink"/>
          </w:rPr>
          <w:t>Issue Tracking:  Operating Reserve Demand Curve (ORDC) &amp; Transmission Constraint Penalty Factors</w:t>
        </w:r>
      </w:hyperlink>
      <w:r w:rsidR="00C84A4E">
        <w:t xml:space="preserve"> </w:t>
      </w:r>
    </w:p>
    <w:p w:rsidR="00D4050F" w:rsidRPr="00D85030" w:rsidP="00D4050F" w14:paraId="23E5CB0A" w14:textId="21CF8248">
      <w:pPr>
        <w:pStyle w:val="ListSubhead1"/>
        <w:numPr>
          <w:ilvl w:val="0"/>
          <w:numId w:val="4"/>
        </w:numPr>
        <w:spacing w:before="120"/>
        <w:rPr>
          <w:b w:val="0"/>
          <w:u w:val="single"/>
        </w:rPr>
      </w:pPr>
      <w:r w:rsidRPr="00D85030">
        <w:rPr>
          <w:b w:val="0"/>
          <w:u w:val="single"/>
        </w:rPr>
        <w:t xml:space="preserve">Rules Related to Market </w:t>
      </w:r>
      <w:r w:rsidR="00A243DD">
        <w:rPr>
          <w:b w:val="0"/>
          <w:u w:val="single"/>
        </w:rPr>
        <w:t>Suspension (9:</w:t>
      </w:r>
      <w:r w:rsidR="003F28D0">
        <w:rPr>
          <w:b w:val="0"/>
          <w:u w:val="single"/>
        </w:rPr>
        <w:t>40-9:55</w:t>
      </w:r>
      <w:r w:rsidRPr="00D85030">
        <w:rPr>
          <w:b w:val="0"/>
          <w:u w:val="single"/>
        </w:rPr>
        <w:t>)</w:t>
      </w:r>
    </w:p>
    <w:p w:rsidR="00D4050F" w:rsidP="00D4050F" w14:paraId="41AB055E" w14:textId="0DA3ABFC">
      <w:pPr>
        <w:pStyle w:val="ListSubhead1"/>
        <w:numPr>
          <w:ilvl w:val="0"/>
          <w:numId w:val="0"/>
        </w:numPr>
        <w:spacing w:before="120" w:after="0"/>
        <w:ind w:left="360"/>
        <w:rPr>
          <w:b w:val="0"/>
        </w:rPr>
      </w:pPr>
      <w:r>
        <w:rPr>
          <w:b w:val="0"/>
        </w:rPr>
        <w:t xml:space="preserve">Stefan Starkov will review a proposed solution addressing the treatment of market suspensions.  </w:t>
      </w:r>
      <w:r w:rsidRPr="00A243DD">
        <w:t>The committee will be asked to endorse the proposed solution</w:t>
      </w:r>
      <w:r w:rsidRPr="00A243DD" w:rsidR="00A243DD">
        <w:t xml:space="preserve"> and corresponding OA revisions.</w:t>
      </w:r>
    </w:p>
    <w:p w:rsidR="002424BF" w:rsidP="00D4050F" w14:paraId="58F9AC9B" w14:textId="3CC35A25">
      <w:pPr>
        <w:pStyle w:val="ListSubhead1"/>
        <w:numPr>
          <w:ilvl w:val="0"/>
          <w:numId w:val="0"/>
        </w:numPr>
        <w:ind w:left="360"/>
        <w:rPr>
          <w:rStyle w:val="Hyperlink"/>
          <w:b w:val="0"/>
        </w:rPr>
      </w:pPr>
      <w:hyperlink r:id="rId6" w:history="1">
        <w:r w:rsidR="00D4050F">
          <w:rPr>
            <w:rStyle w:val="Hyperlink"/>
            <w:b w:val="0"/>
          </w:rPr>
          <w:t>Issue Tracking: Rules Related to Market Suspension</w:t>
        </w:r>
      </w:hyperlink>
    </w:p>
    <w:p w:rsidR="002424BF" w14:paraId="2D661290" w14:textId="77777777">
      <w:pPr>
        <w:rPr>
          <w:rStyle w:val="Hyperlink"/>
          <w:rFonts w:ascii="Arial Narrow" w:eastAsia="Times New Roman" w:hAnsi="Arial Narrow" w:cs="Times New Roman"/>
          <w:sz w:val="24"/>
        </w:rPr>
      </w:pPr>
      <w:r>
        <w:rPr>
          <w:rStyle w:val="Hyperlink"/>
          <w:b/>
        </w:rPr>
        <w:br w:type="page"/>
      </w:r>
    </w:p>
    <w:p w:rsidR="00D4050F" w:rsidRPr="00A67BA0" w:rsidP="00D4050F" w14:paraId="7D5F9EC1" w14:textId="15C24D7F">
      <w:pPr>
        <w:pStyle w:val="SecondaryHeading-Numbered"/>
        <w:numPr>
          <w:ilvl w:val="0"/>
          <w:numId w:val="4"/>
        </w:numPr>
        <w:spacing w:before="120"/>
        <w:rPr>
          <w:u w:val="single"/>
        </w:rPr>
      </w:pPr>
      <w:r w:rsidRPr="00A67BA0">
        <w:rPr>
          <w:u w:val="single"/>
        </w:rPr>
        <w:t>Market Pa</w:t>
      </w:r>
      <w:r>
        <w:rPr>
          <w:u w:val="single"/>
        </w:rPr>
        <w:t>rticipant Default Flexibility (</w:t>
      </w:r>
      <w:r w:rsidR="003F28D0">
        <w:rPr>
          <w:u w:val="single"/>
        </w:rPr>
        <w:t>9:55-10:10</w:t>
      </w:r>
      <w:r w:rsidRPr="00A67BA0">
        <w:rPr>
          <w:u w:val="single"/>
        </w:rPr>
        <w:t xml:space="preserve">) </w:t>
      </w:r>
    </w:p>
    <w:p w:rsidR="00D4050F" w:rsidP="00D4050F" w14:paraId="585A5A42" w14:textId="1CBCE370">
      <w:pPr>
        <w:pStyle w:val="SecondaryHeading-Numbered"/>
        <w:spacing w:before="120" w:after="0"/>
        <w:ind w:left="360"/>
      </w:pPr>
      <w:r>
        <w:t xml:space="preserve">Colleen Hicks will review the proposed solution package addressing the alignment of PJM’s authority in event of a default. </w:t>
      </w:r>
      <w:r w:rsidRPr="00A243DD">
        <w:rPr>
          <w:b/>
        </w:rPr>
        <w:t>The committee will be asked to endorse the solution package and corresponding Tariff and OA revisions.</w:t>
      </w:r>
      <w:r>
        <w:t xml:space="preserve"> </w:t>
      </w:r>
    </w:p>
    <w:p w:rsidR="00B87746" w:rsidP="00B70120" w14:paraId="6676B0AC" w14:textId="684F883B">
      <w:pPr>
        <w:pStyle w:val="SecondaryHeading-Numbered"/>
        <w:ind w:left="360"/>
      </w:pPr>
      <w:hyperlink r:id="rId7" w:history="1">
        <w:r w:rsidRPr="00DA1391" w:rsidR="00D4050F">
          <w:rPr>
            <w:rStyle w:val="Hyperlink"/>
          </w:rPr>
          <w:t>Issue Tracking: Market Participant Default Flexibility</w:t>
        </w:r>
      </w:hyperlink>
    </w:p>
    <w:p w:rsidR="009F3385" w:rsidP="00B87746" w14:paraId="79E15F4B" w14:textId="0C74731B">
      <w:pPr>
        <w:pStyle w:val="PrimaryHeading"/>
      </w:pPr>
      <w:r>
        <w:t xml:space="preserve">First </w:t>
      </w:r>
      <w:r w:rsidRPr="00FB3ECC">
        <w:t xml:space="preserve">Readings </w:t>
      </w:r>
      <w:r w:rsidRPr="006A67D1">
        <w:t>(</w:t>
      </w:r>
      <w:r w:rsidR="003F28D0">
        <w:t>10:10-</w:t>
      </w:r>
      <w:r w:rsidR="00DA1391">
        <w:t>12:</w:t>
      </w:r>
      <w:r w:rsidR="00C1245F">
        <w:t>3</w:t>
      </w:r>
      <w:r w:rsidR="002424BF">
        <w:t>5</w:t>
      </w:r>
      <w:r w:rsidR="005729D4">
        <w:t>)</w:t>
      </w:r>
    </w:p>
    <w:p w:rsidR="00B87746" w:rsidRPr="00B87746" w:rsidP="00B87746" w14:paraId="00EBD035" w14:textId="5CC2CC8B">
      <w:pPr>
        <w:pStyle w:val="SecondaryHeading-Numbered"/>
        <w:numPr>
          <w:ilvl w:val="0"/>
          <w:numId w:val="4"/>
        </w:numPr>
        <w:spacing w:before="120"/>
        <w:rPr>
          <w:u w:val="single"/>
        </w:rPr>
      </w:pPr>
      <w:r w:rsidRPr="00B87746">
        <w:rPr>
          <w:u w:val="single"/>
        </w:rPr>
        <w:t>Capacity Interconne</w:t>
      </w:r>
      <w:r>
        <w:rPr>
          <w:u w:val="single"/>
        </w:rPr>
        <w:t>ction Rights for ELCC Resources (</w:t>
      </w:r>
      <w:r w:rsidR="003F28D0">
        <w:rPr>
          <w:u w:val="single"/>
        </w:rPr>
        <w:t>10:10-</w:t>
      </w:r>
      <w:r w:rsidR="009011B3">
        <w:rPr>
          <w:u w:val="single"/>
        </w:rPr>
        <w:t>10:</w:t>
      </w:r>
      <w:r w:rsidR="006F3D6D">
        <w:rPr>
          <w:u w:val="single"/>
        </w:rPr>
        <w:t>55</w:t>
      </w:r>
      <w:r>
        <w:rPr>
          <w:u w:val="single"/>
        </w:rPr>
        <w:t xml:space="preserve">) </w:t>
      </w:r>
    </w:p>
    <w:p w:rsidR="00B87746" w:rsidP="00B87746" w14:paraId="27FF0F34" w14:textId="4D8BC4C0">
      <w:pPr>
        <w:pStyle w:val="SecondaryHeading-Numbered"/>
        <w:spacing w:before="120" w:after="0"/>
        <w:ind w:left="360"/>
      </w:pPr>
      <w:r>
        <w:t xml:space="preserve">Brian Chmielewski </w:t>
      </w:r>
      <w:r w:rsidR="00CD5579">
        <w:t xml:space="preserve">will </w:t>
      </w:r>
      <w:r>
        <w:t>review</w:t>
      </w:r>
      <w:r w:rsidR="00CD5579">
        <w:t xml:space="preserve"> </w:t>
      </w:r>
      <w:r>
        <w:t>proposed</w:t>
      </w:r>
      <w:r w:rsidR="00CD5579">
        <w:t xml:space="preserve"> solution packages </w:t>
      </w:r>
      <w:r>
        <w:t xml:space="preserve">addressing </w:t>
      </w:r>
      <w:r w:rsidR="00CD5579">
        <w:t xml:space="preserve">Capacity Interconnection Rights (CIR) for ELCC Resources. Package sponsors will be given an opportunity to provide supplemental comments. </w:t>
      </w:r>
      <w:r>
        <w:t xml:space="preserve">The committee will be asked to endorse </w:t>
      </w:r>
      <w:r w:rsidR="0080773D">
        <w:t>a proposed</w:t>
      </w:r>
      <w:r>
        <w:t xml:space="preserve"> solution package and corresponding Manual, Tariff and RAA revisions at its next meeting. </w:t>
      </w:r>
    </w:p>
    <w:p w:rsidR="00B87746" w:rsidP="00B87746" w14:paraId="2252169B" w14:textId="2D05A064">
      <w:pPr>
        <w:pStyle w:val="SecondaryHeading-Numbered"/>
        <w:ind w:left="360"/>
      </w:pPr>
      <w:hyperlink r:id="rId8" w:history="1">
        <w:r w:rsidRPr="00B87746" w:rsidR="00CD5579">
          <w:rPr>
            <w:rStyle w:val="Hyperlink"/>
          </w:rPr>
          <w:t>Issue Tracking: C</w:t>
        </w:r>
        <w:r w:rsidRPr="00B87746">
          <w:rPr>
            <w:rStyle w:val="Hyperlink"/>
          </w:rPr>
          <w:t>apacity Interconnection Rights</w:t>
        </w:r>
        <w:r w:rsidRPr="00B87746" w:rsidR="00CD5579">
          <w:rPr>
            <w:rStyle w:val="Hyperlink"/>
          </w:rPr>
          <w:t xml:space="preserve"> </w:t>
        </w:r>
        <w:r>
          <w:rPr>
            <w:rStyle w:val="Hyperlink"/>
          </w:rPr>
          <w:t xml:space="preserve">(CIR) </w:t>
        </w:r>
        <w:r w:rsidRPr="00B87746" w:rsidR="00CD5579">
          <w:rPr>
            <w:rStyle w:val="Hyperlink"/>
          </w:rPr>
          <w:t>for ELCC Resources</w:t>
        </w:r>
      </w:hyperlink>
      <w:r w:rsidR="00CD5579">
        <w:t xml:space="preserve"> </w:t>
      </w:r>
    </w:p>
    <w:p w:rsidR="006F3D6D" w:rsidP="006F3D6D" w14:paraId="17F4DB59" w14:textId="4127A92F">
      <w:pPr>
        <w:pStyle w:val="SecondaryHeading-Numbered"/>
        <w:numPr>
          <w:ilvl w:val="0"/>
          <w:numId w:val="4"/>
        </w:numPr>
        <w:spacing w:before="120"/>
        <w:rPr>
          <w:u w:val="single"/>
        </w:rPr>
      </w:pPr>
      <w:r>
        <w:rPr>
          <w:u w:val="single"/>
        </w:rPr>
        <w:t>Hybrid Resources Phase II (</w:t>
      </w:r>
      <w:r>
        <w:rPr>
          <w:u w:val="single"/>
        </w:rPr>
        <w:t>10:55-11:15</w:t>
      </w:r>
      <w:r>
        <w:rPr>
          <w:u w:val="single"/>
        </w:rPr>
        <w:t>)</w:t>
      </w:r>
    </w:p>
    <w:p w:rsidR="006F3D6D" w:rsidP="006F3D6D" w14:paraId="278FB296" w14:textId="77777777">
      <w:pPr>
        <w:pStyle w:val="SecondaryHeading-Numbered"/>
        <w:ind w:left="360"/>
        <w:rPr>
          <w:rStyle w:val="Hyperlink"/>
        </w:rPr>
      </w:pPr>
      <w:r>
        <w:t xml:space="preserve">Danielle Croop will review the package detailing the Hybrid Resources Phase II solutions. The committee will be asked to endorse the proposed solution and corresponding Tariff and OA revisions at its next meeting. </w:t>
      </w:r>
      <w:r>
        <w:br/>
      </w:r>
      <w:hyperlink r:id="rId9" w:history="1">
        <w:r>
          <w:rPr>
            <w:rStyle w:val="Hyperlink"/>
          </w:rPr>
          <w:t>Issue Tracking: Solar-Battery Hybrid Resources</w:t>
        </w:r>
      </w:hyperlink>
    </w:p>
    <w:p w:rsidR="006F3D6D" w:rsidRPr="00761E1A" w:rsidP="006F3D6D" w14:paraId="4EC2E262" w14:textId="6176FF26">
      <w:pPr>
        <w:pStyle w:val="SecondaryHeading-Numbered"/>
        <w:numPr>
          <w:ilvl w:val="0"/>
          <w:numId w:val="4"/>
        </w:numPr>
        <w:spacing w:before="120"/>
        <w:rPr>
          <w:u w:val="single"/>
        </w:rPr>
      </w:pPr>
      <w:r w:rsidRPr="00761E1A">
        <w:rPr>
          <w:u w:val="single"/>
        </w:rPr>
        <w:t xml:space="preserve">Emerging Technology Forum </w:t>
      </w:r>
      <w:r>
        <w:rPr>
          <w:u w:val="single"/>
        </w:rPr>
        <w:t>(ETF) Charter (</w:t>
      </w:r>
      <w:r>
        <w:rPr>
          <w:u w:val="single"/>
        </w:rPr>
        <w:t>11:15-11:35</w:t>
      </w:r>
      <w:r w:rsidRPr="00761E1A">
        <w:rPr>
          <w:u w:val="single"/>
        </w:rPr>
        <w:t>)</w:t>
      </w:r>
    </w:p>
    <w:p w:rsidR="006F3D6D" w:rsidP="006F3D6D" w14:paraId="2573A4CB" w14:textId="77777777">
      <w:pPr>
        <w:pStyle w:val="SecondaryHeading-Numbered"/>
        <w:ind w:left="360"/>
      </w:pPr>
      <w:r>
        <w:t>Danielle Croop will review proposed revisions to the Emerging Technologies Forum Charter.  The committee will be asked to approve the proposed Charter at its next meeting.</w:t>
      </w:r>
    </w:p>
    <w:p w:rsidR="00B87746" w:rsidRPr="00B87746" w:rsidP="00B87746" w14:paraId="66F18823" w14:textId="4A8AA696">
      <w:pPr>
        <w:pStyle w:val="SecondaryHeading-Numbered"/>
        <w:numPr>
          <w:ilvl w:val="0"/>
          <w:numId w:val="4"/>
        </w:numPr>
        <w:spacing w:before="120"/>
        <w:rPr>
          <w:u w:val="single"/>
        </w:rPr>
      </w:pPr>
      <w:r w:rsidRPr="00B87746">
        <w:rPr>
          <w:u w:val="single"/>
        </w:rPr>
        <w:t>Day-ahead Zonal Load Bus Distribution Factors (</w:t>
      </w:r>
      <w:r w:rsidR="006F3D6D">
        <w:rPr>
          <w:u w:val="single"/>
        </w:rPr>
        <w:t>11:35-11:55</w:t>
      </w:r>
      <w:r w:rsidR="00C1245F">
        <w:rPr>
          <w:u w:val="single"/>
        </w:rPr>
        <w:t>)</w:t>
      </w:r>
      <w:r w:rsidRPr="00B87746">
        <w:rPr>
          <w:u w:val="single"/>
        </w:rPr>
        <w:t xml:space="preserve"> </w:t>
      </w:r>
    </w:p>
    <w:p w:rsidR="00AC798F" w:rsidP="00AC798F" w14:paraId="0106AD82" w14:textId="7D242EA8">
      <w:pPr>
        <w:pStyle w:val="SecondaryHeading-Numbered"/>
        <w:spacing w:before="120" w:after="0"/>
        <w:ind w:left="360"/>
      </w:pPr>
      <w:r>
        <w:t xml:space="preserve">Amanda Martin will review a proposed solution package and associated revisions to Manual 11: Energy &amp; Ancillary Services Market Operations, Manual 28: Operating Agreement </w:t>
      </w:r>
      <w:r>
        <w:t>Accounting,</w:t>
      </w:r>
      <w:r>
        <w:t xml:space="preserve"> and Tariff Section 31.7</w:t>
      </w:r>
      <w:r>
        <w:t xml:space="preserve"> addressing the zonal load bus distribution factors</w:t>
      </w:r>
      <w:r>
        <w:t xml:space="preserve">. </w:t>
      </w:r>
      <w:r w:rsidR="0080773D">
        <w:t xml:space="preserve">The committee will be asked to endorse the proposed solution package and corresponding Manual and Tariff revisions at its next meeting.  </w:t>
      </w:r>
    </w:p>
    <w:p w:rsidR="00B87746" w:rsidP="00AC798F" w14:paraId="4BE6ECE0" w14:textId="627B20E6">
      <w:pPr>
        <w:pStyle w:val="SecondaryHeading-Numbered"/>
        <w:ind w:left="360"/>
      </w:pPr>
      <w:hyperlink r:id="rId10" w:history="1">
        <w:r w:rsidRPr="00AC798F">
          <w:rPr>
            <w:rStyle w:val="Hyperlink"/>
          </w:rPr>
          <w:t>Issue Tracking: Day-ahead Zonal Load Bus Distribution Factors</w:t>
        </w:r>
      </w:hyperlink>
    </w:p>
    <w:p w:rsidR="00CB7041" w:rsidRPr="00CB7041" w:rsidP="002424BF" w14:paraId="396C9E87" w14:textId="6FFDF1F8">
      <w:pPr>
        <w:pStyle w:val="SecondaryHeading-Numbered"/>
        <w:numPr>
          <w:ilvl w:val="0"/>
          <w:numId w:val="4"/>
        </w:numPr>
        <w:spacing w:before="120"/>
        <w:rPr>
          <w:u w:val="single"/>
        </w:rPr>
      </w:pPr>
      <w:r w:rsidRPr="00CB7041">
        <w:rPr>
          <w:u w:val="single"/>
        </w:rPr>
        <w:t>PJM’s Regional Transmission and Energy Scheduling Practices document (</w:t>
      </w:r>
      <w:r w:rsidR="00C1245F">
        <w:rPr>
          <w:u w:val="single"/>
        </w:rPr>
        <w:t>11:5</w:t>
      </w:r>
      <w:r w:rsidR="006F3D6D">
        <w:rPr>
          <w:u w:val="single"/>
        </w:rPr>
        <w:t>5</w:t>
      </w:r>
      <w:r w:rsidR="00C1245F">
        <w:rPr>
          <w:u w:val="single"/>
        </w:rPr>
        <w:t>-</w:t>
      </w:r>
      <w:r w:rsidR="006F3D6D">
        <w:rPr>
          <w:u w:val="single"/>
        </w:rPr>
        <w:t>12:15</w:t>
      </w:r>
      <w:r w:rsidRPr="00CB7041">
        <w:rPr>
          <w:u w:val="single"/>
        </w:rPr>
        <w:t xml:space="preserve">) </w:t>
      </w:r>
    </w:p>
    <w:p w:rsidR="00AC798F" w:rsidP="00CB7041" w14:paraId="28A9F571" w14:textId="3E81531F">
      <w:pPr>
        <w:pStyle w:val="SecondaryHeading-Numbered"/>
        <w:ind w:left="360"/>
      </w:pPr>
      <w:r>
        <w:t xml:space="preserve">Jeff McLaughlin, PJM, will review proposed revisions to the Regional Transmission and Energy Scheduling Practices document. These changes are in support of the NAESB version 3.3 Business Practice Standards, as well as administrative cleanup. The </w:t>
      </w:r>
      <w:r w:rsidR="0080773D">
        <w:t xml:space="preserve">committee will be asked to endorse the proposed revisions at its next meeting.  </w:t>
      </w:r>
      <w:r>
        <w:t xml:space="preserve"> </w:t>
      </w:r>
    </w:p>
    <w:p w:rsidR="007B0D17" w:rsidP="00CB7041" w14:paraId="025E9CAA" w14:textId="18F409A4">
      <w:pPr>
        <w:pStyle w:val="SecondaryHeading-Numbered"/>
        <w:ind w:left="360"/>
      </w:pPr>
    </w:p>
    <w:p w:rsidR="007B0D17" w:rsidP="00CB7041" w14:paraId="6522AA66" w14:textId="77777777">
      <w:pPr>
        <w:pStyle w:val="SecondaryHeading-Numbered"/>
        <w:ind w:left="360"/>
      </w:pPr>
    </w:p>
    <w:p w:rsidR="00EF5CBF" w:rsidRPr="00B87746" w:rsidP="00B87746" w14:paraId="7B9E482B" w14:textId="7277E96A">
      <w:pPr>
        <w:pStyle w:val="SecondaryHeading-Numbered"/>
        <w:numPr>
          <w:ilvl w:val="0"/>
          <w:numId w:val="4"/>
        </w:numPr>
        <w:spacing w:before="120"/>
        <w:rPr>
          <w:u w:val="single"/>
        </w:rPr>
      </w:pPr>
      <w:r w:rsidRPr="00B87746">
        <w:rPr>
          <w:u w:val="single"/>
        </w:rPr>
        <w:t>Manuals (</w:t>
      </w:r>
      <w:r w:rsidR="006F3D6D">
        <w:rPr>
          <w:u w:val="single"/>
        </w:rPr>
        <w:t>12:15-12:40</w:t>
      </w:r>
      <w:r w:rsidRPr="00B87746">
        <w:rPr>
          <w:u w:val="single"/>
        </w:rPr>
        <w:t>)</w:t>
      </w:r>
    </w:p>
    <w:p w:rsidR="00AC798F" w:rsidP="00AC798F" w14:paraId="56F9388A" w14:textId="60469437">
      <w:pPr>
        <w:pStyle w:val="SecondaryHeading-Numbered"/>
        <w:numPr>
          <w:ilvl w:val="1"/>
          <w:numId w:val="4"/>
        </w:numPr>
        <w:ind w:left="720"/>
      </w:pPr>
      <w:r>
        <w:t>Jeff McLaughlin will review proposed revisions to Manual 02:</w:t>
      </w:r>
      <w:r w:rsidR="00DA1391">
        <w:t xml:space="preserve"> </w:t>
      </w:r>
      <w:r w:rsidR="002B32A6">
        <w:t xml:space="preserve">Transmission Service Request </w:t>
      </w:r>
      <w:r>
        <w:t>addressing clarifying changes related to the Internal Network Integration Transmission Service (NITS) Process issue, as well as administrative cleanup. The committee will be asked to endorse the proposed Manual revisions at its next meeting.</w:t>
      </w:r>
    </w:p>
    <w:p w:rsidR="00B87746" w:rsidP="009F0634" w14:paraId="14D97874" w14:textId="1139FD2C">
      <w:pPr>
        <w:pStyle w:val="SecondaryHeading-Numbered"/>
        <w:numPr>
          <w:ilvl w:val="1"/>
          <w:numId w:val="4"/>
        </w:numPr>
        <w:ind w:left="720"/>
      </w:pPr>
      <w:r>
        <w:t>Jonathan Kern will review proposed revisions to Manual 14A:</w:t>
      </w:r>
      <w:r w:rsidR="00DA1391">
        <w:t xml:space="preserve"> </w:t>
      </w:r>
      <w:r w:rsidR="002B32A6">
        <w:t xml:space="preserve">New Services Request Process </w:t>
      </w:r>
      <w:r>
        <w:t xml:space="preserve">and Manual 14B: </w:t>
      </w:r>
      <w:r w:rsidR="00DA1391">
        <w:t>PJM Regional Transmission Planning Process</w:t>
      </w:r>
      <w:r>
        <w:t xml:space="preserve"> addressing the generator deliverability test.  The committee will be asked to endorse the proposed Manual revisions at its next meeting.  </w:t>
      </w:r>
    </w:p>
    <w:p w:rsidR="00AC798F" w:rsidP="00CB7041" w14:paraId="6E7D2421" w14:textId="4F1B65B3">
      <w:pPr>
        <w:pStyle w:val="SecondaryHeading-Numbered"/>
        <w:numPr>
          <w:ilvl w:val="1"/>
          <w:numId w:val="4"/>
        </w:numPr>
        <w:ind w:left="720"/>
      </w:pPr>
      <w:r>
        <w:t xml:space="preserve">Lisa Morelli will review proposed revisions to Manual 28: </w:t>
      </w:r>
      <w:r w:rsidR="00DA1391">
        <w:t xml:space="preserve">Operating Agreement Accounting </w:t>
      </w:r>
      <w:r>
        <w:t>addressing conforming clarifications and corrections to support the implementation of Reserve Price Formation. The committee will be asked to endorse the proposed Manual revisions at its next meeting.</w:t>
      </w:r>
    </w:p>
    <w:p w:rsidR="00A243DD" w:rsidP="00A243DD" w14:paraId="2A737F8B" w14:textId="0CE795C4">
      <w:pPr>
        <w:pStyle w:val="SecondaryHeading-Numbered"/>
        <w:numPr>
          <w:ilvl w:val="1"/>
          <w:numId w:val="4"/>
        </w:numPr>
        <w:ind w:left="720"/>
      </w:pPr>
      <w:r>
        <w:t xml:space="preserve">Liem Hoang will review proposed revisions to Manual 38: </w:t>
      </w:r>
      <w:r w:rsidR="00DA1391">
        <w:t xml:space="preserve">Operations Planning </w:t>
      </w:r>
      <w:r>
        <w:t>resulting from its periodic review.  The committee will be asked to endorse the proposed Manual revisions at its next meeting.</w:t>
      </w:r>
    </w:p>
    <w:p w:rsidR="001221FE" w:rsidRPr="00D21489" w:rsidP="001221FE" w14:paraId="08D0CC30" w14:textId="22D17225">
      <w:pPr>
        <w:pStyle w:val="PrimaryHeading"/>
      </w:pPr>
      <w:r>
        <w:t xml:space="preserve">Future Agenda </w:t>
      </w:r>
      <w:r w:rsidRPr="00D21489">
        <w:t xml:space="preserve">Items </w:t>
      </w:r>
      <w:r w:rsidRPr="00C639C4" w:rsidR="00852395">
        <w:t>(</w:t>
      </w:r>
      <w:r w:rsidR="009011B3">
        <w:t>12:</w:t>
      </w:r>
      <w:r w:rsidR="006F3D6D">
        <w:t>40</w:t>
      </w:r>
      <w:r w:rsidR="00D85030">
        <w:t>)</w:t>
      </w:r>
    </w:p>
    <w:p w:rsidR="00D04554" w14:paraId="4D3603FC" w14:textId="43C1C9D0"/>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75CBB1DD" w14:textId="77777777" w:rsidTr="00B3351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2C43BD61"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3DC4FC1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4908E87C"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971E16F" w14:textId="77777777" w:rsidTr="00B3351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22735CCE"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EBC0581"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4E2C0852"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0A47FF32"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0715C6A2" w14:textId="77777777">
            <w:pPr>
              <w:pStyle w:val="DisclaimerHeading"/>
              <w:jc w:val="center"/>
              <w:rPr>
                <w:color w:val="FFFFFF" w:themeColor="background1"/>
                <w:sz w:val="19"/>
                <w:szCs w:val="19"/>
              </w:rPr>
            </w:pPr>
          </w:p>
        </w:tc>
      </w:tr>
      <w:tr w14:paraId="283C81A7" w14:textId="77777777" w:rsidTr="0008304C">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08304C" w:rsidRPr="00A64108" w:rsidP="0008304C" w14:paraId="0514C9AA" w14:textId="3A85A8DF">
            <w:pPr>
              <w:pStyle w:val="DisclaimerHeading"/>
              <w:spacing w:before="40" w:after="40" w:line="220" w:lineRule="exact"/>
              <w:rPr>
                <w:bCs/>
                <w:sz w:val="18"/>
                <w:szCs w:val="18"/>
              </w:rPr>
            </w:pPr>
            <w:r w:rsidRPr="00A64108">
              <w:rPr>
                <w:bCs/>
                <w:sz w:val="18"/>
                <w:szCs w:val="18"/>
              </w:rPr>
              <w:t xml:space="preserve">January 25, 2023 </w:t>
            </w:r>
          </w:p>
        </w:tc>
        <w:tc>
          <w:tcPr>
            <w:tcW w:w="990" w:type="dxa"/>
            <w:gridSpan w:val="2"/>
            <w:tcBorders>
              <w:top w:val="single" w:sz="4" w:space="0" w:color="auto"/>
              <w:left w:val="single" w:sz="4" w:space="0" w:color="auto"/>
              <w:bottom w:val="single" w:sz="4" w:space="0" w:color="auto"/>
              <w:right w:val="single" w:sz="8" w:space="0" w:color="auto"/>
            </w:tcBorders>
          </w:tcPr>
          <w:p w:rsidR="0008304C" w:rsidRPr="00A64108" w:rsidP="0008304C" w14:paraId="09892DF7" w14:textId="078022BF">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08304C" w:rsidRPr="00A64108" w:rsidP="009D7613" w14:paraId="6EB520D6" w14:textId="359BAE59">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08304C" w:rsidRPr="00A64108" w:rsidP="0008304C" w14:paraId="35B9B637" w14:textId="6303D013">
            <w:pPr>
              <w:pStyle w:val="DisclaimerHeading"/>
              <w:spacing w:before="40" w:after="40" w:line="220" w:lineRule="exact"/>
              <w:jc w:val="center"/>
              <w:rPr>
                <w:b w:val="0"/>
                <w:color w:val="auto"/>
                <w:sz w:val="18"/>
                <w:szCs w:val="18"/>
              </w:rPr>
            </w:pPr>
            <w:r w:rsidRPr="00A64108">
              <w:rPr>
                <w:b w:val="0"/>
                <w:color w:val="auto"/>
                <w:sz w:val="18"/>
                <w:szCs w:val="18"/>
              </w:rPr>
              <w:t>January 1</w:t>
            </w:r>
            <w:r w:rsidRPr="00A64108" w:rsidR="0055501D">
              <w:rPr>
                <w:b w:val="0"/>
                <w:color w:val="auto"/>
                <w:sz w:val="18"/>
                <w:szCs w:val="18"/>
              </w:rPr>
              <w:t>3, 2023</w:t>
            </w:r>
          </w:p>
        </w:tc>
        <w:tc>
          <w:tcPr>
            <w:tcW w:w="1635" w:type="dxa"/>
            <w:tcBorders>
              <w:top w:val="single" w:sz="4" w:space="0" w:color="auto"/>
              <w:left w:val="single" w:sz="4" w:space="0" w:color="auto"/>
              <w:bottom w:val="single" w:sz="4" w:space="0" w:color="auto"/>
              <w:right w:val="single" w:sz="4" w:space="0" w:color="auto"/>
            </w:tcBorders>
          </w:tcPr>
          <w:p w:rsidR="0008304C" w:rsidRPr="00A64108" w:rsidP="0055501D" w14:paraId="30903B37" w14:textId="10D8D062">
            <w:pPr>
              <w:pStyle w:val="DisclaimerHeading"/>
              <w:spacing w:before="40" w:after="40" w:line="220" w:lineRule="exact"/>
              <w:jc w:val="center"/>
              <w:rPr>
                <w:b w:val="0"/>
                <w:color w:val="auto"/>
                <w:sz w:val="18"/>
                <w:szCs w:val="18"/>
              </w:rPr>
            </w:pPr>
            <w:r w:rsidRPr="00A64108">
              <w:rPr>
                <w:b w:val="0"/>
                <w:color w:val="auto"/>
                <w:sz w:val="18"/>
                <w:szCs w:val="18"/>
              </w:rPr>
              <w:t>January 18, 202</w:t>
            </w:r>
            <w:r w:rsidRPr="00A64108" w:rsidR="0055501D">
              <w:rPr>
                <w:b w:val="0"/>
                <w:color w:val="auto"/>
                <w:sz w:val="18"/>
                <w:szCs w:val="18"/>
              </w:rPr>
              <w:t>3</w:t>
            </w:r>
          </w:p>
        </w:tc>
      </w:tr>
      <w:tr w14:paraId="28496158" w14:textId="77777777" w:rsidTr="0008304C">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08304C" w:rsidRPr="00A64108" w:rsidP="0008304C" w14:paraId="3C3D146C" w14:textId="14A95A33">
            <w:pPr>
              <w:pStyle w:val="DisclaimerHeading"/>
              <w:spacing w:before="40" w:after="40" w:line="220" w:lineRule="exact"/>
              <w:rPr>
                <w:bCs/>
                <w:sz w:val="18"/>
                <w:szCs w:val="18"/>
              </w:rPr>
            </w:pPr>
            <w:r w:rsidRPr="00A64108">
              <w:rPr>
                <w:bCs/>
                <w:sz w:val="18"/>
                <w:szCs w:val="18"/>
              </w:rPr>
              <w:t xml:space="preserve">February 23, 2023 </w:t>
            </w:r>
          </w:p>
        </w:tc>
        <w:tc>
          <w:tcPr>
            <w:tcW w:w="990" w:type="dxa"/>
            <w:gridSpan w:val="2"/>
            <w:tcBorders>
              <w:top w:val="single" w:sz="4" w:space="0" w:color="auto"/>
              <w:left w:val="single" w:sz="4" w:space="0" w:color="auto"/>
              <w:bottom w:val="single" w:sz="4" w:space="0" w:color="auto"/>
              <w:right w:val="single" w:sz="8" w:space="0" w:color="auto"/>
            </w:tcBorders>
          </w:tcPr>
          <w:p w:rsidR="0008304C" w:rsidRPr="00A64108" w:rsidP="0008304C" w14:paraId="0E453BD8" w14:textId="573DC387">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08304C" w:rsidRPr="00A64108" w:rsidP="0008304C" w14:paraId="11158153" w14:textId="1466DEFA">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08304C" w:rsidRPr="00A64108" w:rsidP="0055501D" w14:paraId="010EF4F2" w14:textId="38383D14">
            <w:pPr>
              <w:pStyle w:val="DisclaimerHeading"/>
              <w:spacing w:before="40" w:after="40" w:line="220" w:lineRule="exact"/>
              <w:jc w:val="center"/>
              <w:rPr>
                <w:b w:val="0"/>
                <w:color w:val="auto"/>
                <w:sz w:val="18"/>
                <w:szCs w:val="18"/>
              </w:rPr>
            </w:pPr>
            <w:r w:rsidRPr="00A64108">
              <w:rPr>
                <w:b w:val="0"/>
                <w:color w:val="auto"/>
                <w:sz w:val="18"/>
                <w:szCs w:val="18"/>
              </w:rPr>
              <w:t>February 13, 202</w:t>
            </w:r>
            <w:r w:rsidRPr="00A64108" w:rsidR="0055501D">
              <w:rPr>
                <w:b w:val="0"/>
                <w:color w:val="auto"/>
                <w:sz w:val="18"/>
                <w:szCs w:val="18"/>
              </w:rPr>
              <w:t>3</w:t>
            </w:r>
            <w:r w:rsidRPr="00A64108">
              <w:rPr>
                <w:b w:val="0"/>
                <w:color w:val="auto"/>
                <w:sz w:val="18"/>
                <w:szCs w:val="18"/>
              </w:rPr>
              <w:t xml:space="preserve"> </w:t>
            </w:r>
          </w:p>
        </w:tc>
        <w:tc>
          <w:tcPr>
            <w:tcW w:w="1635" w:type="dxa"/>
            <w:tcBorders>
              <w:top w:val="single" w:sz="4" w:space="0" w:color="auto"/>
              <w:left w:val="single" w:sz="4" w:space="0" w:color="auto"/>
              <w:bottom w:val="single" w:sz="4" w:space="0" w:color="auto"/>
              <w:right w:val="single" w:sz="4" w:space="0" w:color="auto"/>
            </w:tcBorders>
          </w:tcPr>
          <w:p w:rsidR="0008304C" w:rsidRPr="00A64108" w:rsidP="0008304C" w14:paraId="35D78656" w14:textId="42B50791">
            <w:pPr>
              <w:pStyle w:val="DisclaimerHeading"/>
              <w:spacing w:before="40" w:after="40" w:line="220" w:lineRule="exact"/>
              <w:jc w:val="center"/>
              <w:rPr>
                <w:b w:val="0"/>
                <w:color w:val="auto"/>
                <w:sz w:val="18"/>
                <w:szCs w:val="18"/>
              </w:rPr>
            </w:pPr>
            <w:r w:rsidRPr="00A64108">
              <w:rPr>
                <w:b w:val="0"/>
                <w:color w:val="auto"/>
                <w:sz w:val="18"/>
                <w:szCs w:val="18"/>
              </w:rPr>
              <w:t xml:space="preserve">February </w:t>
            </w:r>
            <w:r w:rsidRPr="00A64108" w:rsidR="0055501D">
              <w:rPr>
                <w:b w:val="0"/>
                <w:color w:val="auto"/>
                <w:sz w:val="18"/>
                <w:szCs w:val="18"/>
              </w:rPr>
              <w:t>16, 2023</w:t>
            </w:r>
          </w:p>
        </w:tc>
      </w:tr>
      <w:tr w14:paraId="27D7EF87"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08304C" w:rsidRPr="00A64108" w:rsidP="0008304C" w14:paraId="4C5E2FAF" w14:textId="19286191">
            <w:pPr>
              <w:pStyle w:val="DisclaimerHeading"/>
              <w:spacing w:before="40" w:after="40" w:line="220" w:lineRule="exact"/>
              <w:rPr>
                <w:bCs/>
                <w:sz w:val="18"/>
                <w:szCs w:val="18"/>
              </w:rPr>
            </w:pPr>
            <w:r w:rsidRPr="00A64108">
              <w:rPr>
                <w:bCs/>
                <w:sz w:val="18"/>
                <w:szCs w:val="18"/>
              </w:rPr>
              <w:t>March 22, 2023</w:t>
            </w:r>
          </w:p>
        </w:tc>
        <w:tc>
          <w:tcPr>
            <w:tcW w:w="990" w:type="dxa"/>
            <w:gridSpan w:val="2"/>
            <w:tcBorders>
              <w:top w:val="single" w:sz="4" w:space="0" w:color="auto"/>
              <w:left w:val="single" w:sz="4" w:space="0" w:color="auto"/>
              <w:bottom w:val="single" w:sz="4" w:space="0" w:color="auto"/>
              <w:right w:val="single" w:sz="8" w:space="0" w:color="auto"/>
            </w:tcBorders>
          </w:tcPr>
          <w:p w:rsidR="0008304C" w:rsidRPr="00A64108" w:rsidP="0008304C" w14:paraId="545822D1" w14:textId="6595F030">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08304C" w:rsidRPr="00A64108" w:rsidP="0008304C" w14:paraId="543C8863" w14:textId="5D547330">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08304C" w:rsidRPr="00A64108" w:rsidP="0008304C" w14:paraId="31491D5A" w14:textId="057C0B68">
            <w:pPr>
              <w:pStyle w:val="DisclaimerHeading"/>
              <w:spacing w:before="40" w:after="40" w:line="220" w:lineRule="exact"/>
              <w:jc w:val="center"/>
              <w:rPr>
                <w:b w:val="0"/>
                <w:color w:val="auto"/>
                <w:sz w:val="18"/>
                <w:szCs w:val="18"/>
              </w:rPr>
            </w:pPr>
            <w:r w:rsidRPr="00A64108">
              <w:rPr>
                <w:b w:val="0"/>
                <w:color w:val="auto"/>
                <w:sz w:val="18"/>
                <w:szCs w:val="18"/>
              </w:rPr>
              <w:t>March 10, 2023</w:t>
            </w:r>
          </w:p>
        </w:tc>
        <w:tc>
          <w:tcPr>
            <w:tcW w:w="1635" w:type="dxa"/>
            <w:tcBorders>
              <w:top w:val="single" w:sz="4" w:space="0" w:color="auto"/>
              <w:left w:val="single" w:sz="4" w:space="0" w:color="auto"/>
              <w:bottom w:val="single" w:sz="4" w:space="0" w:color="auto"/>
              <w:right w:val="single" w:sz="4" w:space="0" w:color="auto"/>
            </w:tcBorders>
          </w:tcPr>
          <w:p w:rsidR="0008304C" w:rsidRPr="00A64108" w:rsidP="0008304C" w14:paraId="5CF7C1F0" w14:textId="3EB417F8">
            <w:pPr>
              <w:pStyle w:val="DisclaimerHeading"/>
              <w:spacing w:before="40" w:after="40" w:line="220" w:lineRule="exact"/>
              <w:jc w:val="center"/>
              <w:rPr>
                <w:b w:val="0"/>
                <w:color w:val="auto"/>
                <w:sz w:val="18"/>
                <w:szCs w:val="18"/>
              </w:rPr>
            </w:pPr>
            <w:r w:rsidRPr="00A64108">
              <w:rPr>
                <w:b w:val="0"/>
                <w:color w:val="auto"/>
                <w:sz w:val="18"/>
                <w:szCs w:val="18"/>
              </w:rPr>
              <w:t>March 15, 2023</w:t>
            </w:r>
          </w:p>
        </w:tc>
      </w:tr>
      <w:tr w14:paraId="205887E0"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41768DC7" w14:textId="7A05490B">
            <w:pPr>
              <w:pStyle w:val="DisclaimerHeading"/>
              <w:spacing w:before="40" w:after="40" w:line="220" w:lineRule="exact"/>
              <w:rPr>
                <w:bCs/>
                <w:sz w:val="18"/>
                <w:szCs w:val="18"/>
              </w:rPr>
            </w:pPr>
            <w:r w:rsidRPr="00A64108">
              <w:rPr>
                <w:bCs/>
                <w:sz w:val="18"/>
                <w:szCs w:val="18"/>
              </w:rPr>
              <w:t>April 26,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7C29E7AD" w14:textId="454825BA">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6EA9D6A0" w14:textId="101C0C28">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049B9EDB" w14:textId="36103657">
            <w:pPr>
              <w:pStyle w:val="DisclaimerHeading"/>
              <w:spacing w:before="40" w:after="40" w:line="220" w:lineRule="exact"/>
              <w:jc w:val="center"/>
              <w:rPr>
                <w:b w:val="0"/>
                <w:color w:val="auto"/>
                <w:sz w:val="18"/>
                <w:szCs w:val="18"/>
              </w:rPr>
            </w:pPr>
            <w:r w:rsidRPr="00A64108">
              <w:rPr>
                <w:b w:val="0"/>
                <w:color w:val="auto"/>
                <w:sz w:val="18"/>
                <w:szCs w:val="18"/>
              </w:rPr>
              <w:t>April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6129EC3B" w14:textId="6C017948">
            <w:pPr>
              <w:pStyle w:val="DisclaimerHeading"/>
              <w:spacing w:before="40" w:after="40" w:line="220" w:lineRule="exact"/>
              <w:jc w:val="center"/>
              <w:rPr>
                <w:b w:val="0"/>
                <w:color w:val="auto"/>
                <w:sz w:val="18"/>
                <w:szCs w:val="18"/>
              </w:rPr>
            </w:pPr>
            <w:r w:rsidRPr="00A64108">
              <w:rPr>
                <w:b w:val="0"/>
                <w:color w:val="auto"/>
                <w:sz w:val="18"/>
                <w:szCs w:val="18"/>
              </w:rPr>
              <w:t>April 19, 2023</w:t>
            </w:r>
          </w:p>
        </w:tc>
      </w:tr>
      <w:tr w14:paraId="70E09000"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907A14" w14:paraId="74ED395A" w14:textId="014C9E5F">
            <w:pPr>
              <w:pStyle w:val="DisclaimerHeading"/>
              <w:spacing w:before="40" w:after="40" w:line="220" w:lineRule="exact"/>
              <w:rPr>
                <w:bCs/>
                <w:sz w:val="18"/>
                <w:szCs w:val="18"/>
              </w:rPr>
            </w:pPr>
            <w:r w:rsidRPr="00A64108">
              <w:rPr>
                <w:bCs/>
                <w:sz w:val="18"/>
                <w:szCs w:val="18"/>
              </w:rPr>
              <w:t>M</w:t>
            </w:r>
            <w:r w:rsidR="002424BF">
              <w:rPr>
                <w:bCs/>
                <w:sz w:val="18"/>
                <w:szCs w:val="18"/>
              </w:rPr>
              <w:t xml:space="preserve">ay </w:t>
            </w:r>
            <w:r w:rsidR="00907A14">
              <w:rPr>
                <w:bCs/>
                <w:sz w:val="18"/>
                <w:szCs w:val="18"/>
              </w:rPr>
              <w:t>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4BBE16FF" w14:textId="3B3B292A">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568524A7" w14:textId="15D1D369">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907A14" w14:paraId="4CDC09B6" w14:textId="5F5B653F">
            <w:pPr>
              <w:pStyle w:val="DisclaimerHeading"/>
              <w:spacing w:before="40" w:after="40" w:line="220" w:lineRule="exact"/>
              <w:jc w:val="center"/>
              <w:rPr>
                <w:b w:val="0"/>
                <w:color w:val="auto"/>
                <w:sz w:val="18"/>
                <w:szCs w:val="18"/>
              </w:rPr>
            </w:pPr>
            <w:r w:rsidRPr="00A64108">
              <w:rPr>
                <w:b w:val="0"/>
                <w:color w:val="auto"/>
                <w:sz w:val="18"/>
                <w:szCs w:val="18"/>
              </w:rPr>
              <w:t>May 1</w:t>
            </w:r>
            <w:r w:rsidR="00907A14">
              <w:rPr>
                <w:b w:val="0"/>
                <w:color w:val="auto"/>
                <w:sz w:val="18"/>
                <w:szCs w:val="18"/>
              </w:rPr>
              <w:t>9</w:t>
            </w:r>
            <w:r w:rsidRPr="00A64108">
              <w:rPr>
                <w:b w:val="0"/>
                <w:color w:val="auto"/>
                <w:sz w:val="18"/>
                <w:szCs w:val="18"/>
              </w:rPr>
              <w:t>,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907A14" w14:paraId="306D6C4D" w14:textId="3AEB861B">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14:paraId="2D16A3F5"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45051776" w14:textId="2B9DBC09">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6F61F3AA" w14:textId="6ADFACA1">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1BCDACE2" w14:textId="05CAE28F">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3C6E11C6" w14:textId="2BCF4544">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65ACB131" w14:textId="571446DB">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14:paraId="6F4BD03D"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168CA9FC" w14:textId="7C678550">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2D61EB62" w14:textId="487D77E7">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208FE958" w14:textId="3C47EB53">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4BF7872C" w14:textId="65615D9C">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72097148" w14:textId="51A8D6E5">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14:paraId="69846311"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C928AD2" w14:textId="445C7B93">
            <w:pPr>
              <w:pStyle w:val="DisclaimerHeading"/>
              <w:spacing w:before="40" w:after="40" w:line="220" w:lineRule="exact"/>
              <w:rPr>
                <w:bCs/>
                <w:sz w:val="18"/>
                <w:szCs w:val="18"/>
              </w:rPr>
            </w:pPr>
            <w:r w:rsidRPr="00A64108">
              <w:rPr>
                <w:bCs/>
                <w:sz w:val="18"/>
                <w:szCs w:val="18"/>
              </w:rPr>
              <w:t xml:space="preserve">August 23,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6CE44CDD" w14:textId="5ABABA1D">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0D65AB6E" w14:textId="25C60E3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106E593B" w14:textId="79D91ACC">
            <w:pPr>
              <w:pStyle w:val="DisclaimerHeading"/>
              <w:spacing w:before="40" w:after="40" w:line="220" w:lineRule="exact"/>
              <w:jc w:val="center"/>
              <w:rPr>
                <w:b w:val="0"/>
                <w:color w:val="auto"/>
                <w:sz w:val="18"/>
                <w:szCs w:val="18"/>
              </w:rPr>
            </w:pPr>
            <w:r w:rsidRPr="00A64108">
              <w:rPr>
                <w:b w:val="0"/>
                <w:color w:val="auto"/>
                <w:sz w:val="18"/>
                <w:szCs w:val="18"/>
              </w:rPr>
              <w:t>August 11,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7461DDBC" w14:textId="2342FBE8">
            <w:pPr>
              <w:pStyle w:val="DisclaimerHeading"/>
              <w:spacing w:before="40" w:after="40" w:line="220" w:lineRule="exact"/>
              <w:jc w:val="center"/>
              <w:rPr>
                <w:b w:val="0"/>
                <w:color w:val="auto"/>
                <w:sz w:val="18"/>
                <w:szCs w:val="18"/>
              </w:rPr>
            </w:pPr>
            <w:r w:rsidRPr="00A64108">
              <w:rPr>
                <w:b w:val="0"/>
                <w:color w:val="auto"/>
                <w:sz w:val="18"/>
                <w:szCs w:val="18"/>
              </w:rPr>
              <w:t xml:space="preserve">August 16, 2023 </w:t>
            </w:r>
          </w:p>
        </w:tc>
      </w:tr>
      <w:tr w14:paraId="3F951218"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5CFC171" w14:textId="44C3E8B9">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0E3CD004" w14:textId="13F2F9F2">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4E04D343" w14:textId="1C583E7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2A2998D1" w14:textId="041E5EF1">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18D85DD9" w14:textId="7A45D76D">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1F353240" w14:textId="77777777" w:rsidTr="00A6410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7C5A2E81" w14:textId="211D274B">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2AB717F4" w14:textId="0EF70566">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4D1EC6AE" w14:textId="339FFF1A">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30B8CF4A" w14:textId="4535DE42">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3CF507B3" w14:textId="52391022">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1F8058DE" w14:textId="77777777" w:rsidTr="00A6410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14:paraId="78C7CF0E" w14:textId="792E7B3C">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14:paraId="245F4EB0" w14:textId="79AC9328">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14:paraId="775A807D" w14:textId="2C013014">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14:paraId="66003158" w14:textId="1C88041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14:paraId="3071F993" w14:textId="67C1A0CC">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4565A79F" w14:textId="77777777" w:rsidTr="00B3351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14:paraId="3A4E3909" w14:textId="70C0764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14:paraId="65EEE2A3" w14:textId="06AA01EE">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14:paraId="1879754A" w14:textId="7BC690E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14:paraId="069544D8" w14:textId="573FC6B1">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14:paraId="277EC559" w14:textId="2EF6E682">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14:paraId="662485CD" w14:textId="77777777">
      <w:pPr>
        <w:pStyle w:val="Author"/>
      </w:pPr>
    </w:p>
    <w:p w:rsidR="00B62597" w:rsidP="00337321" w14:paraId="222DF359" w14:textId="77777777">
      <w:pPr>
        <w:pStyle w:val="Author"/>
      </w:pPr>
      <w:r>
        <w:t xml:space="preserve">Author: </w:t>
      </w:r>
      <w:r w:rsidR="0043183F">
        <w:t>M. Greening</w:t>
      </w:r>
    </w:p>
    <w:p w:rsidR="00A317A9" w:rsidRPr="00B62597" w:rsidP="00337321" w14:paraId="57DD6A0F" w14:textId="77777777">
      <w:pPr>
        <w:pStyle w:val="Author"/>
      </w:pPr>
    </w:p>
    <w:p w:rsidR="00BE2924" w:rsidRPr="00B62597" w:rsidP="00BE2924" w14:paraId="65A4BF64" w14:textId="1B55FDB5">
      <w:pPr>
        <w:pStyle w:val="DisclaimerHeading"/>
      </w:pPr>
      <w:r>
        <w:t>Anti</w:t>
      </w:r>
      <w:r w:rsidRPr="00B62597">
        <w:t>trust:</w:t>
      </w:r>
    </w:p>
    <w:p w:rsidR="00BE2924" w:rsidRPr="00B62597" w:rsidP="00BE2924" w14:paraId="7C4F4959"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14:paraId="08BDDC5D" w14:textId="77777777">
      <w:pPr>
        <w:spacing w:after="0" w:line="240" w:lineRule="auto"/>
        <w:rPr>
          <w:rFonts w:ascii="Arial Narrow" w:eastAsia="Times New Roman" w:hAnsi="Arial Narrow" w:cs="Times New Roman"/>
          <w:sz w:val="16"/>
          <w:szCs w:val="16"/>
        </w:rPr>
      </w:pPr>
    </w:p>
    <w:p w:rsidR="00BE2924" w:rsidRPr="00B62597" w:rsidP="00BE2924" w14:paraId="76BB872A" w14:textId="77777777">
      <w:pPr>
        <w:pStyle w:val="DisclosureTitle"/>
      </w:pPr>
      <w:r w:rsidRPr="00B62597">
        <w:t>Code of Conduct:</w:t>
      </w:r>
    </w:p>
    <w:p w:rsidR="00BE2924" w:rsidRPr="00B62597" w:rsidP="00BE2924" w14:paraId="133D5CF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14:paraId="3424D370" w14:textId="77777777">
      <w:pPr>
        <w:spacing w:after="0" w:line="240" w:lineRule="auto"/>
        <w:rPr>
          <w:rFonts w:ascii="Arial Narrow" w:eastAsia="Times New Roman" w:hAnsi="Arial Narrow" w:cs="Times New Roman"/>
          <w:sz w:val="18"/>
          <w:szCs w:val="18"/>
        </w:rPr>
      </w:pPr>
    </w:p>
    <w:p w:rsidR="00BE2924" w:rsidRPr="00B62597" w:rsidP="00BE2924" w14:paraId="03D049C1" w14:textId="77777777">
      <w:pPr>
        <w:pStyle w:val="DisclosureTitle"/>
      </w:pPr>
      <w:r w:rsidRPr="00B62597">
        <w:t xml:space="preserve">Public Meetings/Media Participation: </w:t>
      </w:r>
    </w:p>
    <w:p w:rsidR="00BE2924" w:rsidP="00BE2924" w14:paraId="68AA315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14:paraId="6433308A" w14:textId="77777777">
      <w:pPr>
        <w:pStyle w:val="DisclaimerHeading"/>
        <w:spacing w:before="240"/>
      </w:pPr>
      <w:r>
        <w:t>Participant Identification in Webex:</w:t>
      </w:r>
    </w:p>
    <w:p w:rsidR="00BE2924" w:rsidP="00BE2924" w14:paraId="1ADA13D9" w14:textId="77777777">
      <w:pPr>
        <w:pStyle w:val="DisclaimerBodyCopy"/>
      </w:pPr>
      <w:r>
        <w:t>When logging into the Webex desktop client, please enter your real first and last name as well as a valid email address. Be sure to select the “call me” option.</w:t>
      </w:r>
    </w:p>
    <w:p w:rsidR="00BE2924" w:rsidP="00BE2924" w14:paraId="3B382D05" w14:textId="77777777">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28025482" w14:textId="52B33D69">
      <w:pPr>
        <w:pStyle w:val="DisclaimerHeading"/>
      </w:pPr>
    </w:p>
    <w:p w:rsidR="00A93B09" w:rsidP="00A93B09" w14:paraId="7C70CE33" w14:textId="77777777">
      <w:pPr>
        <w:pStyle w:val="DisclaimerHeading"/>
      </w:pPr>
    </w:p>
    <w:p w:rsidR="00A93B09" w:rsidP="00A93B09" w14:paraId="0EA3659A" w14:textId="10E245E2">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943600" cy="983615"/>
                    </a:xfrm>
                    <a:prstGeom prst="rect">
                      <a:avLst/>
                    </a:prstGeom>
                  </pic:spPr>
                </pic:pic>
              </a:graphicData>
            </a:graphic>
          </wp:inline>
        </w:drawing>
      </w:r>
    </w:p>
    <w:p w:rsidR="0057441E" w:rsidP="00491490" w14:paraId="2D7D8E27" w14:textId="784F65A2">
      <w:pPr>
        <w:pStyle w:val="DisclaimerHeading"/>
      </w:pPr>
    </w:p>
    <w:p w:rsidR="00BE2924" w:rsidP="00491490" w14:paraId="18FAFD4D" w14:textId="5FE37E25">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2"/>
                    <a:stretch>
                      <a:fillRect/>
                    </a:stretch>
                  </pic:blipFill>
                  <pic:spPr>
                    <a:xfrm>
                      <a:off x="0" y="0"/>
                      <a:ext cx="5943600" cy="1217930"/>
                    </a:xfrm>
                    <a:prstGeom prst="rect">
                      <a:avLst/>
                    </a:prstGeom>
                  </pic:spPr>
                </pic:pic>
              </a:graphicData>
            </a:graphic>
          </wp:inline>
        </w:drawing>
      </w:r>
    </w:p>
    <w:p w:rsidR="00BE2924" w:rsidP="00491490" w14:paraId="470C4DEE" w14:textId="26E7682E">
      <w:pPr>
        <w:pStyle w:val="DisclaimerHeading"/>
      </w:pPr>
    </w:p>
    <w:p w:rsidR="00BE2924" w:rsidP="00491490" w14:paraId="49D359E3" w14:textId="51B86600">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14:paraId="64C0C0FC"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79920943-BEB7-44C1-A80C-22073B359861}"/>
    <w:embedBold r:id="rId2" w:fontKey="{1E788815-2FAE-4E82-9A54-4BFA2BD96963}"/>
    <w:embedItalic r:id="rId3" w:fontKey="{A20DACE6-35DD-4981-B997-79B3EDC21F26}"/>
    <w:embedBoldItalic r:id="rId4" w:fontKey="{F3C64519-8B19-49E1-9F4F-31A07BC1B3CC}"/>
  </w:font>
  <w:font w:name="Calibri">
    <w:panose1 w:val="020F0502020204030204"/>
    <w:charset w:val="00"/>
    <w:family w:val="swiss"/>
    <w:pitch w:val="variable"/>
    <w:sig w:usb0="E4002EFF" w:usb1="C000247B" w:usb2="00000009" w:usb3="00000000" w:csb0="000001FF" w:csb1="00000000"/>
    <w:embedRegular r:id="rId5" w:fontKey="{2667E857-4031-40F0-921C-3DF9762EB971}"/>
    <w:embedBold r:id="rId6" w:fontKey="{CEB80C7F-BF3A-4506-B92A-3904281DEFD3}"/>
    <w:embedItalic r:id="rId7" w:fontKey="{07E38339-6911-42E8-8653-08F57F0DB119}"/>
  </w:font>
  <w:font w:name="Cambria">
    <w:panose1 w:val="02040503050406030204"/>
    <w:charset w:val="00"/>
    <w:family w:val="roman"/>
    <w:pitch w:val="variable"/>
    <w:sig w:usb0="E00006FF" w:usb1="420024FF" w:usb2="02000000" w:usb3="00000000" w:csb0="0000019F" w:csb1="00000000"/>
    <w:embedRegular r:id="rId8" w:fontKey="{8BC298CF-8DBE-4956-BC61-299191BAEE5F}"/>
    <w:embedItalic r:id="rId9" w:fontKey="{14E730C9-839F-41BF-B07F-21B8EBDE6A4C}"/>
  </w:font>
  <w:font w:name="Tahoma">
    <w:panose1 w:val="020B0604030504040204"/>
    <w:charset w:val="00"/>
    <w:family w:val="swiss"/>
    <w:pitch w:val="variable"/>
    <w:sig w:usb0="E1002EFF" w:usb1="C000605B" w:usb2="00000029" w:usb3="00000000" w:csb0="000101FF" w:csb1="00000000"/>
    <w:embedRegular r:id="rId10" w:fontKey="{8DE51912-ADBC-4127-ACEF-A51498A14CE9}"/>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7B3C991B"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5ECA961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27E3AB11" w14:textId="371D7224">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F74755">
      <w:rPr>
        <w:rStyle w:val="PageNumber"/>
        <w:noProof/>
      </w:rPr>
      <w:t>2</w:t>
    </w:r>
    <w:r>
      <w:rPr>
        <w:rStyle w:val="PageNumber"/>
      </w:rPr>
      <w:fldChar w:fldCharType="end"/>
    </w:r>
  </w:p>
  <w:bookmarkStart w:id="3" w:name="OLE_LINK1"/>
  <w:p w:rsidR="00B62597" w:rsidRPr="00F15DE2" w14:paraId="642664F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570D1184" w14:textId="07FCDCCF">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3741958B"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23C">
      <w:t>December 14</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B057D8F"/>
    <w:multiLevelType w:val="hybridMultilevel"/>
    <w:tmpl w:val="E8E4F81A"/>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10"/>
  </w:num>
  <w:num w:numId="3">
    <w:abstractNumId w:val="0"/>
  </w:num>
  <w:num w:numId="4">
    <w:abstractNumId w:val="25"/>
  </w:num>
  <w:num w:numId="5">
    <w:abstractNumId w:val="17"/>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4"/>
  </w:num>
  <w:num w:numId="9">
    <w:abstractNumId w:val="2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4"/>
  </w:num>
  <w:num w:numId="13">
    <w:abstractNumId w:val="10"/>
  </w:num>
  <w:num w:numId="14">
    <w:abstractNumId w:val="4"/>
  </w:num>
  <w:num w:numId="15">
    <w:abstractNumId w:val="15"/>
  </w:num>
  <w:num w:numId="16">
    <w:abstractNumId w:val="19"/>
  </w:num>
  <w:num w:numId="17">
    <w:abstractNumId w:val="10"/>
  </w:num>
  <w:num w:numId="18">
    <w:abstractNumId w:val="20"/>
  </w:num>
  <w:num w:numId="19">
    <w:abstractNumId w:val="13"/>
  </w:num>
  <w:num w:numId="20">
    <w:abstractNumId w:val="2"/>
  </w:num>
  <w:num w:numId="21">
    <w:abstractNumId w:val="12"/>
  </w:num>
  <w:num w:numId="22">
    <w:abstractNumId w:val="1"/>
  </w:num>
  <w:num w:numId="23">
    <w:abstractNumId w:val="11"/>
  </w:num>
  <w:num w:numId="24">
    <w:abstractNumId w:val="16"/>
  </w:num>
  <w:num w:numId="25">
    <w:abstractNumId w:val="21"/>
  </w:num>
  <w:num w:numId="26">
    <w:abstractNumId w:val="18"/>
  </w:num>
  <w:num w:numId="27">
    <w:abstractNumId w:val="5"/>
  </w:num>
  <w:num w:numId="28">
    <w:abstractNumId w:val="6"/>
  </w:num>
  <w:num w:numId="29">
    <w:abstractNumId w:val="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20D9B"/>
    <w:rsid w:val="000212CE"/>
    <w:rsid w:val="00025895"/>
    <w:rsid w:val="00030010"/>
    <w:rsid w:val="0003099E"/>
    <w:rsid w:val="00032681"/>
    <w:rsid w:val="0003304D"/>
    <w:rsid w:val="00035B4D"/>
    <w:rsid w:val="0004385E"/>
    <w:rsid w:val="00044E15"/>
    <w:rsid w:val="000502F6"/>
    <w:rsid w:val="00050D3F"/>
    <w:rsid w:val="00056045"/>
    <w:rsid w:val="00056353"/>
    <w:rsid w:val="00071484"/>
    <w:rsid w:val="00073165"/>
    <w:rsid w:val="0008044D"/>
    <w:rsid w:val="000807D1"/>
    <w:rsid w:val="0008304C"/>
    <w:rsid w:val="00087995"/>
    <w:rsid w:val="00091CD0"/>
    <w:rsid w:val="00092EEA"/>
    <w:rsid w:val="00093660"/>
    <w:rsid w:val="00096D99"/>
    <w:rsid w:val="000A0B43"/>
    <w:rsid w:val="000A7731"/>
    <w:rsid w:val="000B0148"/>
    <w:rsid w:val="000B2861"/>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414B"/>
    <w:rsid w:val="001041D6"/>
    <w:rsid w:val="00110570"/>
    <w:rsid w:val="00110ED9"/>
    <w:rsid w:val="001221FE"/>
    <w:rsid w:val="001351A6"/>
    <w:rsid w:val="00144167"/>
    <w:rsid w:val="001528BC"/>
    <w:rsid w:val="00156207"/>
    <w:rsid w:val="00156610"/>
    <w:rsid w:val="00156D7F"/>
    <w:rsid w:val="00162153"/>
    <w:rsid w:val="00162383"/>
    <w:rsid w:val="001665BE"/>
    <w:rsid w:val="00167F29"/>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E05A9"/>
    <w:rsid w:val="001E1EA6"/>
    <w:rsid w:val="001F2831"/>
    <w:rsid w:val="001F3069"/>
    <w:rsid w:val="001F36D0"/>
    <w:rsid w:val="001F3F9F"/>
    <w:rsid w:val="001F6D4F"/>
    <w:rsid w:val="00202F97"/>
    <w:rsid w:val="00207229"/>
    <w:rsid w:val="00213A37"/>
    <w:rsid w:val="00223B4D"/>
    <w:rsid w:val="00223E8A"/>
    <w:rsid w:val="00226445"/>
    <w:rsid w:val="002309F3"/>
    <w:rsid w:val="00241113"/>
    <w:rsid w:val="002424BF"/>
    <w:rsid w:val="00243682"/>
    <w:rsid w:val="0025131D"/>
    <w:rsid w:val="00262251"/>
    <w:rsid w:val="002637E3"/>
    <w:rsid w:val="00265236"/>
    <w:rsid w:val="00265CEF"/>
    <w:rsid w:val="00265FEB"/>
    <w:rsid w:val="00270CB6"/>
    <w:rsid w:val="0028026B"/>
    <w:rsid w:val="00283351"/>
    <w:rsid w:val="00283EB6"/>
    <w:rsid w:val="00290991"/>
    <w:rsid w:val="00291AF6"/>
    <w:rsid w:val="00291B1F"/>
    <w:rsid w:val="00291B49"/>
    <w:rsid w:val="00293439"/>
    <w:rsid w:val="002A0070"/>
    <w:rsid w:val="002A56E8"/>
    <w:rsid w:val="002B12F4"/>
    <w:rsid w:val="002B2F98"/>
    <w:rsid w:val="002B32A6"/>
    <w:rsid w:val="002B70B3"/>
    <w:rsid w:val="002C1B2F"/>
    <w:rsid w:val="002C28D0"/>
    <w:rsid w:val="002C382B"/>
    <w:rsid w:val="002D69A5"/>
    <w:rsid w:val="002E053C"/>
    <w:rsid w:val="002E26A4"/>
    <w:rsid w:val="002F1A45"/>
    <w:rsid w:val="002F1F4A"/>
    <w:rsid w:val="002F5460"/>
    <w:rsid w:val="002F5CB1"/>
    <w:rsid w:val="002F7396"/>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9787D"/>
    <w:rsid w:val="00397CC3"/>
    <w:rsid w:val="003A2841"/>
    <w:rsid w:val="003A7F54"/>
    <w:rsid w:val="003B0E40"/>
    <w:rsid w:val="003B5235"/>
    <w:rsid w:val="003B55E1"/>
    <w:rsid w:val="003B5F1C"/>
    <w:rsid w:val="003B6AE9"/>
    <w:rsid w:val="003B7820"/>
    <w:rsid w:val="003C17E2"/>
    <w:rsid w:val="003C1FD1"/>
    <w:rsid w:val="003C3320"/>
    <w:rsid w:val="003C6EC6"/>
    <w:rsid w:val="003D00BB"/>
    <w:rsid w:val="003D51C9"/>
    <w:rsid w:val="003D5D3D"/>
    <w:rsid w:val="003D7197"/>
    <w:rsid w:val="003D7E5C"/>
    <w:rsid w:val="003E0E49"/>
    <w:rsid w:val="003E1B68"/>
    <w:rsid w:val="003E31B9"/>
    <w:rsid w:val="003E3B70"/>
    <w:rsid w:val="003E3F4D"/>
    <w:rsid w:val="003E7A73"/>
    <w:rsid w:val="003F28D0"/>
    <w:rsid w:val="003F3B38"/>
    <w:rsid w:val="00404E94"/>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3362"/>
    <w:rsid w:val="00463AEF"/>
    <w:rsid w:val="00470B6B"/>
    <w:rsid w:val="00471B2F"/>
    <w:rsid w:val="004750E4"/>
    <w:rsid w:val="00480662"/>
    <w:rsid w:val="004820DE"/>
    <w:rsid w:val="00485C9F"/>
    <w:rsid w:val="0048654B"/>
    <w:rsid w:val="00490E11"/>
    <w:rsid w:val="00491490"/>
    <w:rsid w:val="00494B64"/>
    <w:rsid w:val="00495C81"/>
    <w:rsid w:val="004969FA"/>
    <w:rsid w:val="004A19BF"/>
    <w:rsid w:val="004A29AD"/>
    <w:rsid w:val="004B5A5D"/>
    <w:rsid w:val="004C0B94"/>
    <w:rsid w:val="004C1252"/>
    <w:rsid w:val="004C32E2"/>
    <w:rsid w:val="004C5EDC"/>
    <w:rsid w:val="004C6CA1"/>
    <w:rsid w:val="004C6E71"/>
    <w:rsid w:val="004D2992"/>
    <w:rsid w:val="004D305B"/>
    <w:rsid w:val="004D33B8"/>
    <w:rsid w:val="004D4529"/>
    <w:rsid w:val="004D4AA4"/>
    <w:rsid w:val="004D7CAA"/>
    <w:rsid w:val="004E0C7D"/>
    <w:rsid w:val="004E5A12"/>
    <w:rsid w:val="004F2204"/>
    <w:rsid w:val="005069D2"/>
    <w:rsid w:val="00506F9B"/>
    <w:rsid w:val="005108EB"/>
    <w:rsid w:val="00514870"/>
    <w:rsid w:val="005149D1"/>
    <w:rsid w:val="005176D5"/>
    <w:rsid w:val="00527696"/>
    <w:rsid w:val="00530556"/>
    <w:rsid w:val="005347B2"/>
    <w:rsid w:val="0053525B"/>
    <w:rsid w:val="00541DB7"/>
    <w:rsid w:val="00545BA1"/>
    <w:rsid w:val="0055501D"/>
    <w:rsid w:val="00561097"/>
    <w:rsid w:val="00564C93"/>
    <w:rsid w:val="00564DEE"/>
    <w:rsid w:val="005676B8"/>
    <w:rsid w:val="005709DF"/>
    <w:rsid w:val="005718AE"/>
    <w:rsid w:val="005729D4"/>
    <w:rsid w:val="0057441E"/>
    <w:rsid w:val="00574A50"/>
    <w:rsid w:val="00576A53"/>
    <w:rsid w:val="00582FBF"/>
    <w:rsid w:val="0058391D"/>
    <w:rsid w:val="00591358"/>
    <w:rsid w:val="00592A98"/>
    <w:rsid w:val="00597082"/>
    <w:rsid w:val="005A50B4"/>
    <w:rsid w:val="005A59AB"/>
    <w:rsid w:val="005C215F"/>
    <w:rsid w:val="005C2B8F"/>
    <w:rsid w:val="005C42C0"/>
    <w:rsid w:val="005C64C4"/>
    <w:rsid w:val="005D0E08"/>
    <w:rsid w:val="005D110D"/>
    <w:rsid w:val="005D272F"/>
    <w:rsid w:val="005D64AA"/>
    <w:rsid w:val="005D6D05"/>
    <w:rsid w:val="005E165D"/>
    <w:rsid w:val="005E223C"/>
    <w:rsid w:val="005E7AED"/>
    <w:rsid w:val="005F48A9"/>
    <w:rsid w:val="005F61FC"/>
    <w:rsid w:val="00602967"/>
    <w:rsid w:val="00602C41"/>
    <w:rsid w:val="00605127"/>
    <w:rsid w:val="00606C3C"/>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67490"/>
    <w:rsid w:val="0067013C"/>
    <w:rsid w:val="00670667"/>
    <w:rsid w:val="00670B91"/>
    <w:rsid w:val="0067239E"/>
    <w:rsid w:val="006742BB"/>
    <w:rsid w:val="006753C3"/>
    <w:rsid w:val="0067542D"/>
    <w:rsid w:val="00676B03"/>
    <w:rsid w:val="0068189C"/>
    <w:rsid w:val="00681CF5"/>
    <w:rsid w:val="00685F3B"/>
    <w:rsid w:val="00694C5C"/>
    <w:rsid w:val="00696FCA"/>
    <w:rsid w:val="00697B72"/>
    <w:rsid w:val="00697CAC"/>
    <w:rsid w:val="006A49D2"/>
    <w:rsid w:val="006A578C"/>
    <w:rsid w:val="006A67D1"/>
    <w:rsid w:val="006A7E6B"/>
    <w:rsid w:val="006B1C88"/>
    <w:rsid w:val="006B376E"/>
    <w:rsid w:val="006B446B"/>
    <w:rsid w:val="006B6B58"/>
    <w:rsid w:val="006B7038"/>
    <w:rsid w:val="006C1DA6"/>
    <w:rsid w:val="006C472C"/>
    <w:rsid w:val="006D122D"/>
    <w:rsid w:val="006D1B0E"/>
    <w:rsid w:val="006D569D"/>
    <w:rsid w:val="006D5A7D"/>
    <w:rsid w:val="006E57BF"/>
    <w:rsid w:val="006F0D08"/>
    <w:rsid w:val="006F3D6D"/>
    <w:rsid w:val="006F5207"/>
    <w:rsid w:val="007003B9"/>
    <w:rsid w:val="007012DF"/>
    <w:rsid w:val="0070205B"/>
    <w:rsid w:val="00705C93"/>
    <w:rsid w:val="007078CC"/>
    <w:rsid w:val="00707D05"/>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84599"/>
    <w:rsid w:val="00791AFB"/>
    <w:rsid w:val="0079614D"/>
    <w:rsid w:val="0079617B"/>
    <w:rsid w:val="007963E2"/>
    <w:rsid w:val="007A24BA"/>
    <w:rsid w:val="007A34A3"/>
    <w:rsid w:val="007A626A"/>
    <w:rsid w:val="007B0D17"/>
    <w:rsid w:val="007B1107"/>
    <w:rsid w:val="007B3881"/>
    <w:rsid w:val="007B54F3"/>
    <w:rsid w:val="007B6629"/>
    <w:rsid w:val="007C3DE3"/>
    <w:rsid w:val="007C5B19"/>
    <w:rsid w:val="007D3E19"/>
    <w:rsid w:val="007D5F4C"/>
    <w:rsid w:val="007E2CFA"/>
    <w:rsid w:val="007F0D6D"/>
    <w:rsid w:val="0080177C"/>
    <w:rsid w:val="0080773D"/>
    <w:rsid w:val="00807A25"/>
    <w:rsid w:val="00814FE8"/>
    <w:rsid w:val="0081680A"/>
    <w:rsid w:val="00816D77"/>
    <w:rsid w:val="008219A1"/>
    <w:rsid w:val="0083182E"/>
    <w:rsid w:val="00835835"/>
    <w:rsid w:val="00837B12"/>
    <w:rsid w:val="0084786C"/>
    <w:rsid w:val="00852395"/>
    <w:rsid w:val="00852505"/>
    <w:rsid w:val="00853B70"/>
    <w:rsid w:val="00856DF8"/>
    <w:rsid w:val="00857B6E"/>
    <w:rsid w:val="00860E4C"/>
    <w:rsid w:val="00863F40"/>
    <w:rsid w:val="00865223"/>
    <w:rsid w:val="008713CF"/>
    <w:rsid w:val="008716FE"/>
    <w:rsid w:val="00880772"/>
    <w:rsid w:val="00882652"/>
    <w:rsid w:val="00883F68"/>
    <w:rsid w:val="0088561C"/>
    <w:rsid w:val="008870AC"/>
    <w:rsid w:val="008915AC"/>
    <w:rsid w:val="00895F08"/>
    <w:rsid w:val="008970C0"/>
    <w:rsid w:val="008A1968"/>
    <w:rsid w:val="008A2D4D"/>
    <w:rsid w:val="008A3C88"/>
    <w:rsid w:val="008A4C2C"/>
    <w:rsid w:val="008C0C79"/>
    <w:rsid w:val="008C1866"/>
    <w:rsid w:val="008C27DF"/>
    <w:rsid w:val="008D161F"/>
    <w:rsid w:val="008D2A22"/>
    <w:rsid w:val="008E1149"/>
    <w:rsid w:val="008E1427"/>
    <w:rsid w:val="008E1951"/>
    <w:rsid w:val="008E52E1"/>
    <w:rsid w:val="008F1059"/>
    <w:rsid w:val="008F25E9"/>
    <w:rsid w:val="008F408F"/>
    <w:rsid w:val="008F614F"/>
    <w:rsid w:val="008F654B"/>
    <w:rsid w:val="009011B3"/>
    <w:rsid w:val="00901B12"/>
    <w:rsid w:val="0090315C"/>
    <w:rsid w:val="009031A5"/>
    <w:rsid w:val="009032A5"/>
    <w:rsid w:val="009063DA"/>
    <w:rsid w:val="009069FE"/>
    <w:rsid w:val="00907A14"/>
    <w:rsid w:val="00907DEF"/>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80507"/>
    <w:rsid w:val="009814BA"/>
    <w:rsid w:val="009826F0"/>
    <w:rsid w:val="009829CC"/>
    <w:rsid w:val="009A254F"/>
    <w:rsid w:val="009A5430"/>
    <w:rsid w:val="009A7885"/>
    <w:rsid w:val="009C2B55"/>
    <w:rsid w:val="009C5AAD"/>
    <w:rsid w:val="009C5B95"/>
    <w:rsid w:val="009C616D"/>
    <w:rsid w:val="009C63A1"/>
    <w:rsid w:val="009D126C"/>
    <w:rsid w:val="009D2863"/>
    <w:rsid w:val="009D7613"/>
    <w:rsid w:val="009E0B1C"/>
    <w:rsid w:val="009E0C5E"/>
    <w:rsid w:val="009E2C15"/>
    <w:rsid w:val="009E506F"/>
    <w:rsid w:val="009E7361"/>
    <w:rsid w:val="009F0634"/>
    <w:rsid w:val="009F0AA4"/>
    <w:rsid w:val="009F1A60"/>
    <w:rsid w:val="009F3385"/>
    <w:rsid w:val="009F5088"/>
    <w:rsid w:val="009F52D5"/>
    <w:rsid w:val="009F7CB8"/>
    <w:rsid w:val="00A0415B"/>
    <w:rsid w:val="00A05391"/>
    <w:rsid w:val="00A05D00"/>
    <w:rsid w:val="00A0600B"/>
    <w:rsid w:val="00A06E07"/>
    <w:rsid w:val="00A13876"/>
    <w:rsid w:val="00A13B1A"/>
    <w:rsid w:val="00A154FF"/>
    <w:rsid w:val="00A222E9"/>
    <w:rsid w:val="00A22F83"/>
    <w:rsid w:val="00A23110"/>
    <w:rsid w:val="00A243DD"/>
    <w:rsid w:val="00A246C8"/>
    <w:rsid w:val="00A248C0"/>
    <w:rsid w:val="00A317A9"/>
    <w:rsid w:val="00A32CC2"/>
    <w:rsid w:val="00A3460D"/>
    <w:rsid w:val="00A35670"/>
    <w:rsid w:val="00A43022"/>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51B"/>
    <w:rsid w:val="00A92D0C"/>
    <w:rsid w:val="00A93B09"/>
    <w:rsid w:val="00A944B5"/>
    <w:rsid w:val="00A95E36"/>
    <w:rsid w:val="00AA15BB"/>
    <w:rsid w:val="00AA23FB"/>
    <w:rsid w:val="00AA247D"/>
    <w:rsid w:val="00AA4A20"/>
    <w:rsid w:val="00AA6CFA"/>
    <w:rsid w:val="00AA6D11"/>
    <w:rsid w:val="00AB0E00"/>
    <w:rsid w:val="00AB5066"/>
    <w:rsid w:val="00AB64C5"/>
    <w:rsid w:val="00AB7D8B"/>
    <w:rsid w:val="00AC4BC5"/>
    <w:rsid w:val="00AC798F"/>
    <w:rsid w:val="00AD11FE"/>
    <w:rsid w:val="00AD51F0"/>
    <w:rsid w:val="00AE4273"/>
    <w:rsid w:val="00AE7FBD"/>
    <w:rsid w:val="00AF016A"/>
    <w:rsid w:val="00AF3426"/>
    <w:rsid w:val="00AF3AF8"/>
    <w:rsid w:val="00B01889"/>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53731"/>
    <w:rsid w:val="00B55C0D"/>
    <w:rsid w:val="00B56319"/>
    <w:rsid w:val="00B56AFC"/>
    <w:rsid w:val="00B62430"/>
    <w:rsid w:val="00B62597"/>
    <w:rsid w:val="00B652DB"/>
    <w:rsid w:val="00B67EA9"/>
    <w:rsid w:val="00B70120"/>
    <w:rsid w:val="00B70BF7"/>
    <w:rsid w:val="00B74AD0"/>
    <w:rsid w:val="00B74B17"/>
    <w:rsid w:val="00B87746"/>
    <w:rsid w:val="00B877FF"/>
    <w:rsid w:val="00B9026D"/>
    <w:rsid w:val="00B9376E"/>
    <w:rsid w:val="00B93AAC"/>
    <w:rsid w:val="00B944A1"/>
    <w:rsid w:val="00BA0EA7"/>
    <w:rsid w:val="00BA6146"/>
    <w:rsid w:val="00BB00B8"/>
    <w:rsid w:val="00BB06EE"/>
    <w:rsid w:val="00BB531B"/>
    <w:rsid w:val="00BB6921"/>
    <w:rsid w:val="00BC1BD6"/>
    <w:rsid w:val="00BC261C"/>
    <w:rsid w:val="00BC29C9"/>
    <w:rsid w:val="00BC7BCD"/>
    <w:rsid w:val="00BD16E5"/>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20CCB"/>
    <w:rsid w:val="00C2496A"/>
    <w:rsid w:val="00C303ED"/>
    <w:rsid w:val="00C30E99"/>
    <w:rsid w:val="00C36791"/>
    <w:rsid w:val="00C374C8"/>
    <w:rsid w:val="00C4069D"/>
    <w:rsid w:val="00C439EC"/>
    <w:rsid w:val="00C51AB6"/>
    <w:rsid w:val="00C6115A"/>
    <w:rsid w:val="00C61C72"/>
    <w:rsid w:val="00C639C4"/>
    <w:rsid w:val="00C65183"/>
    <w:rsid w:val="00C66F48"/>
    <w:rsid w:val="00C67D89"/>
    <w:rsid w:val="00C72168"/>
    <w:rsid w:val="00C729F7"/>
    <w:rsid w:val="00C74AA7"/>
    <w:rsid w:val="00C74F03"/>
    <w:rsid w:val="00C81CDD"/>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469E"/>
    <w:rsid w:val="00D35B49"/>
    <w:rsid w:val="00D402BE"/>
    <w:rsid w:val="00D4050F"/>
    <w:rsid w:val="00D47E0F"/>
    <w:rsid w:val="00D5079D"/>
    <w:rsid w:val="00D51AE9"/>
    <w:rsid w:val="00D53B6D"/>
    <w:rsid w:val="00D54FA8"/>
    <w:rsid w:val="00D60E56"/>
    <w:rsid w:val="00D63186"/>
    <w:rsid w:val="00D6776C"/>
    <w:rsid w:val="00D71807"/>
    <w:rsid w:val="00D72297"/>
    <w:rsid w:val="00D73478"/>
    <w:rsid w:val="00D81B40"/>
    <w:rsid w:val="00D85030"/>
    <w:rsid w:val="00D8522D"/>
    <w:rsid w:val="00D9010F"/>
    <w:rsid w:val="00D90265"/>
    <w:rsid w:val="00D90AE2"/>
    <w:rsid w:val="00D91C4E"/>
    <w:rsid w:val="00D95949"/>
    <w:rsid w:val="00DA1391"/>
    <w:rsid w:val="00DA1A8A"/>
    <w:rsid w:val="00DA23DE"/>
    <w:rsid w:val="00DA455D"/>
    <w:rsid w:val="00DA65F1"/>
    <w:rsid w:val="00DB06D5"/>
    <w:rsid w:val="00DB21B9"/>
    <w:rsid w:val="00DB29E9"/>
    <w:rsid w:val="00DC387F"/>
    <w:rsid w:val="00DC5D5E"/>
    <w:rsid w:val="00DD47B1"/>
    <w:rsid w:val="00DD50A9"/>
    <w:rsid w:val="00DD671C"/>
    <w:rsid w:val="00DD72C9"/>
    <w:rsid w:val="00DD7D2B"/>
    <w:rsid w:val="00DE007C"/>
    <w:rsid w:val="00DE2D6A"/>
    <w:rsid w:val="00DE34CF"/>
    <w:rsid w:val="00DE5262"/>
    <w:rsid w:val="00DF1F41"/>
    <w:rsid w:val="00DF5A58"/>
    <w:rsid w:val="00E01E4B"/>
    <w:rsid w:val="00E020FE"/>
    <w:rsid w:val="00E027CF"/>
    <w:rsid w:val="00E11020"/>
    <w:rsid w:val="00E1202F"/>
    <w:rsid w:val="00E15F1C"/>
    <w:rsid w:val="00E1605D"/>
    <w:rsid w:val="00E20CDB"/>
    <w:rsid w:val="00E214F7"/>
    <w:rsid w:val="00E31ED6"/>
    <w:rsid w:val="00E46E55"/>
    <w:rsid w:val="00E47334"/>
    <w:rsid w:val="00E47CCB"/>
    <w:rsid w:val="00E520F0"/>
    <w:rsid w:val="00E528E1"/>
    <w:rsid w:val="00E53E96"/>
    <w:rsid w:val="00E542DD"/>
    <w:rsid w:val="00E56934"/>
    <w:rsid w:val="00E579F6"/>
    <w:rsid w:val="00E57CBE"/>
    <w:rsid w:val="00E60605"/>
    <w:rsid w:val="00E81340"/>
    <w:rsid w:val="00E83F90"/>
    <w:rsid w:val="00E84B8B"/>
    <w:rsid w:val="00E870C4"/>
    <w:rsid w:val="00E9005B"/>
    <w:rsid w:val="00E94241"/>
    <w:rsid w:val="00E96E8D"/>
    <w:rsid w:val="00EA1452"/>
    <w:rsid w:val="00EA1AF5"/>
    <w:rsid w:val="00EA699E"/>
    <w:rsid w:val="00EB0F60"/>
    <w:rsid w:val="00EB5AE7"/>
    <w:rsid w:val="00EB68B0"/>
    <w:rsid w:val="00EC0A23"/>
    <w:rsid w:val="00EC1CCF"/>
    <w:rsid w:val="00EC35A5"/>
    <w:rsid w:val="00EC3A51"/>
    <w:rsid w:val="00EC4B38"/>
    <w:rsid w:val="00EC4F41"/>
    <w:rsid w:val="00ED169E"/>
    <w:rsid w:val="00ED3AD3"/>
    <w:rsid w:val="00EE177A"/>
    <w:rsid w:val="00EE329C"/>
    <w:rsid w:val="00EE6A53"/>
    <w:rsid w:val="00EE7A1B"/>
    <w:rsid w:val="00EF5CBF"/>
    <w:rsid w:val="00EF6EE8"/>
    <w:rsid w:val="00F01C10"/>
    <w:rsid w:val="00F0296A"/>
    <w:rsid w:val="00F05470"/>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E69"/>
    <w:rsid w:val="00F74755"/>
    <w:rsid w:val="00F77276"/>
    <w:rsid w:val="00F77562"/>
    <w:rsid w:val="00F82711"/>
    <w:rsid w:val="00F915D0"/>
    <w:rsid w:val="00FA170E"/>
    <w:rsid w:val="00FA387D"/>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CBAEFD3"/>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pjm.com/committees-and-groups/issue-tracking/issue-tracking-details.aspx?Issue=6657e9e9-4bca-41d3-b5a1-9468b7964475"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hyperlink" Target="https://www.pjm.com/committees-and-groups/committees/form-facilitator-feedback.aspx" TargetMode="External" /><Relationship Id="rId14" Type="http://schemas.openxmlformats.org/officeDocument/2006/relationships/hyperlink" Target="https://learn.pjm.com/" TargetMode="External"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783a272c-b870-4e19-a44f-b5c92e806512" TargetMode="External" /><Relationship Id="rId6" Type="http://schemas.openxmlformats.org/officeDocument/2006/relationships/hyperlink" Target="https://www.pjm.com/committees-and-groups/issue-tracking/issue-tracking-details.aspx?Issue=214df9c5-db87-4a02-84be-b917c118d6ed" TargetMode="External" /><Relationship Id="rId7" Type="http://schemas.openxmlformats.org/officeDocument/2006/relationships/hyperlink" Target="https://www.pjm.com/committees-and-groups/issue-tracking/issue-tracking-details.aspx?Issue=bd8348bc-f0e2-4c19-8db9-0156f62c6846" TargetMode="External" /><Relationship Id="rId8" Type="http://schemas.openxmlformats.org/officeDocument/2006/relationships/hyperlink" Target="https://www.pjm.com/committees-and-groups/issue-tracking/issue-tracking-details.aspx?Issue=83aadda8-b6c1-4630-9483-025b6b93fc28" TargetMode="External" /><Relationship Id="rId9" Type="http://schemas.openxmlformats.org/officeDocument/2006/relationships/hyperlink" Target="https://www.pjm.com/committees-and-groups/issue-tracking/issue-tracking-details.aspx?Issue=3423b18c-59c2-49dd-84c5-af42b1ba0256"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B390F-E07E-4D2E-B005-0BF8858FF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