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124B5A" w:rsidP="00B022A8">
      <w:pPr>
        <w:pStyle w:val="MeetingDetails"/>
      </w:pPr>
      <w:r>
        <w:t>October</w:t>
      </w:r>
      <w:r w:rsidR="00531518">
        <w:t xml:space="preserve"> </w:t>
      </w:r>
      <w:r w:rsidR="00B022A8" w:rsidRPr="004366FE">
        <w:t>Planning Committee</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124B5A" w:rsidP="00B022A8">
      <w:pPr>
        <w:pStyle w:val="MeetingDetails"/>
      </w:pPr>
      <w:r>
        <w:t>October 6</w:t>
      </w:r>
      <w:r w:rsidR="00B022A8" w:rsidRPr="004366FE">
        <w:t>, 20</w:t>
      </w:r>
      <w:r w:rsidR="006E52F5">
        <w:t>20</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CC5053">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p>
    <w:p w:rsidR="005E7DCC" w:rsidRDefault="00B022A8" w:rsidP="00F12922">
      <w:pPr>
        <w:pStyle w:val="ListSubhead1"/>
        <w:numPr>
          <w:ilvl w:val="0"/>
          <w:numId w:val="3"/>
        </w:numPr>
        <w:rPr>
          <w:b w:val="0"/>
        </w:rPr>
      </w:pPr>
      <w:r w:rsidRPr="00E1263C">
        <w:rPr>
          <w:b w:val="0"/>
        </w:rPr>
        <w:t xml:space="preserve">Approve draft minutes from the </w:t>
      </w:r>
      <w:r w:rsidR="00124B5A">
        <w:rPr>
          <w:b w:val="0"/>
        </w:rPr>
        <w:t>September 1</w:t>
      </w:r>
      <w:r w:rsidR="00124B5A" w:rsidRPr="00124B5A">
        <w:rPr>
          <w:b w:val="0"/>
          <w:vertAlign w:val="superscript"/>
        </w:rPr>
        <w:t>st</w:t>
      </w:r>
      <w:r w:rsidRPr="00E1263C">
        <w:rPr>
          <w:b w:val="0"/>
        </w:rPr>
        <w:t>, 20</w:t>
      </w:r>
      <w:r w:rsidR="007674B5">
        <w:rPr>
          <w:b w:val="0"/>
        </w:rPr>
        <w:t>20</w:t>
      </w:r>
      <w:r w:rsidRPr="00E1263C">
        <w:rPr>
          <w:b w:val="0"/>
        </w:rPr>
        <w:t xml:space="preserve"> </w:t>
      </w:r>
      <w:r>
        <w:rPr>
          <w:b w:val="0"/>
        </w:rPr>
        <w:t>PC meeting</w:t>
      </w:r>
    </w:p>
    <w:p w:rsidR="00124B5A" w:rsidRPr="00124B5A" w:rsidRDefault="00124B5A" w:rsidP="00124B5A">
      <w:pPr>
        <w:pStyle w:val="ListSubhead1"/>
        <w:numPr>
          <w:ilvl w:val="0"/>
          <w:numId w:val="3"/>
        </w:numPr>
        <w:rPr>
          <w:b w:val="0"/>
        </w:rPr>
      </w:pPr>
      <w:r>
        <w:rPr>
          <w:b w:val="0"/>
        </w:rPr>
        <w:t>Review of the PC Work Plan</w:t>
      </w:r>
    </w:p>
    <w:p w:rsidR="00E54FF9" w:rsidRPr="00B6005C" w:rsidRDefault="00B022A8" w:rsidP="00B6005C">
      <w:pPr>
        <w:pStyle w:val="PrimaryHeading"/>
      </w:pPr>
      <w:r w:rsidRPr="00CF15F6">
        <w:t xml:space="preserve">Endorsements </w:t>
      </w:r>
      <w:r w:rsidR="00AF29E3">
        <w:t>(9:15 – 9:35</w:t>
      </w:r>
      <w:r w:rsidR="00931359">
        <w:t>)</w:t>
      </w:r>
    </w:p>
    <w:p w:rsidR="00124B5A" w:rsidRPr="00A13D19" w:rsidRDefault="00124B5A" w:rsidP="00124B5A">
      <w:pPr>
        <w:pStyle w:val="SecondaryHeading-Numbered"/>
        <w:numPr>
          <w:ilvl w:val="0"/>
          <w:numId w:val="3"/>
        </w:numPr>
        <w:spacing w:after="0"/>
        <w:rPr>
          <w:b/>
        </w:rPr>
      </w:pPr>
      <w:r w:rsidRPr="00A902FC">
        <w:rPr>
          <w:u w:val="single"/>
        </w:rPr>
        <w:t>2020 Installed Reserve Margin Study Results</w:t>
      </w:r>
      <w:r w:rsidRPr="00A902FC">
        <w:rPr>
          <w:i/>
          <w:u w:val="single"/>
        </w:rPr>
        <w:br/>
      </w:r>
      <w:r>
        <w:t>Patricio Rocha Garrido, PJM, will review the 2020</w:t>
      </w:r>
      <w:r w:rsidRPr="008E6F11">
        <w:t xml:space="preserve"> Reserve </w:t>
      </w:r>
      <w:r>
        <w:t>Requirement Study results</w:t>
      </w:r>
      <w:r w:rsidR="00F34F36">
        <w:t xml:space="preserve"> including the Installed Reserve Margin and Forecast Pool Requirement</w:t>
      </w:r>
      <w:r w:rsidRPr="008E6F11">
        <w:t xml:space="preserve"> (IRM</w:t>
      </w:r>
      <w:r>
        <w:t>, FPR)</w:t>
      </w:r>
      <w:r w:rsidRPr="008E6F11">
        <w:t>.</w:t>
      </w:r>
      <w:r w:rsidR="00F34F36">
        <w:t xml:space="preserve">  </w:t>
      </w:r>
      <w:r w:rsidR="00866799">
        <w:t xml:space="preserve">A first read and endorsement request for </w:t>
      </w:r>
      <w:r w:rsidR="00F34F36">
        <w:t xml:space="preserve">the Winter Weekly Reserve Target </w:t>
      </w:r>
      <w:r w:rsidR="00AF29E3">
        <w:t xml:space="preserve">(WWRT) </w:t>
      </w:r>
      <w:r w:rsidR="00F34F36">
        <w:t>will</w:t>
      </w:r>
      <w:r w:rsidR="00AF29E3">
        <w:t xml:space="preserve"> </w:t>
      </w:r>
      <w:r w:rsidR="00866799">
        <w:t xml:space="preserve">also </w:t>
      </w:r>
      <w:r w:rsidR="00AF29E3">
        <w:t>be reviewed.</w:t>
      </w:r>
      <w:r w:rsidRPr="008E6F11">
        <w:t xml:space="preserve">  </w:t>
      </w:r>
      <w:r w:rsidRPr="00124B5A">
        <w:rPr>
          <w:b/>
        </w:rPr>
        <w:t xml:space="preserve">The Committee will be requested to endorse the </w:t>
      </w:r>
      <w:r w:rsidR="00866799">
        <w:rPr>
          <w:b/>
        </w:rPr>
        <w:t xml:space="preserve">Installed Reserve Requirement and Forecast Pool Requirement results at today’s meeting.  The Committee will also be requested to endorse the Winter Weekly Reserve </w:t>
      </w:r>
      <w:r w:rsidR="004407F5">
        <w:rPr>
          <w:b/>
        </w:rPr>
        <w:t>Target</w:t>
      </w:r>
      <w:r w:rsidR="00866799">
        <w:rPr>
          <w:b/>
        </w:rPr>
        <w:t xml:space="preserve"> a</w:t>
      </w:r>
      <w:r w:rsidRPr="00124B5A">
        <w:rPr>
          <w:b/>
        </w:rPr>
        <w:t>t today’s meeting.</w:t>
      </w:r>
      <w:r w:rsidRPr="008E6F11">
        <w:t xml:space="preserve"> </w:t>
      </w:r>
    </w:p>
    <w:p w:rsidR="00F36382" w:rsidRPr="00946FC5" w:rsidRDefault="00F36382" w:rsidP="00AE4F7D">
      <w:pPr>
        <w:pStyle w:val="ListSubhead1"/>
        <w:numPr>
          <w:ilvl w:val="0"/>
          <w:numId w:val="0"/>
        </w:numPr>
        <w:ind w:left="360"/>
        <w:rPr>
          <w:color w:val="FF0000"/>
          <w:sz w:val="12"/>
          <w:szCs w:val="12"/>
        </w:rPr>
      </w:pPr>
    </w:p>
    <w:p w:rsidR="00BE71D6" w:rsidRPr="0049775F" w:rsidRDefault="00B022A8" w:rsidP="0049775F">
      <w:pPr>
        <w:pStyle w:val="PrimaryHeading"/>
        <w:tabs>
          <w:tab w:val="left" w:pos="6602"/>
        </w:tabs>
      </w:pPr>
      <w:r>
        <w:t xml:space="preserve">First Reads </w:t>
      </w:r>
      <w:r w:rsidR="00542C4D" w:rsidRPr="00486536">
        <w:t>(</w:t>
      </w:r>
      <w:r w:rsidR="00BE71D6">
        <w:t>9:</w:t>
      </w:r>
      <w:r w:rsidR="00AF29E3">
        <w:t>35</w:t>
      </w:r>
      <w:r w:rsidR="00BE71D6">
        <w:t xml:space="preserve">– </w:t>
      </w:r>
      <w:r w:rsidR="001B381C">
        <w:t>9</w:t>
      </w:r>
      <w:r w:rsidR="00BE71D6">
        <w:t>:</w:t>
      </w:r>
      <w:r w:rsidR="001B381C">
        <w:t>5</w:t>
      </w:r>
      <w:r w:rsidR="00B078E1">
        <w:t>5</w:t>
      </w:r>
      <w:r w:rsidR="00BE71D6">
        <w:t>)</w:t>
      </w:r>
      <w:r w:rsidR="00531518">
        <w:tab/>
      </w:r>
    </w:p>
    <w:p w:rsidR="001E6560" w:rsidRPr="00AE4F7D" w:rsidRDefault="001E6560" w:rsidP="001E6560">
      <w:pPr>
        <w:pStyle w:val="ListSubhead1"/>
        <w:numPr>
          <w:ilvl w:val="0"/>
          <w:numId w:val="3"/>
        </w:numPr>
        <w:spacing w:after="0"/>
        <w:rPr>
          <w:b w:val="0"/>
          <w:u w:val="single"/>
        </w:rPr>
      </w:pPr>
      <w:r w:rsidRPr="00AE4F7D">
        <w:rPr>
          <w:b w:val="0"/>
          <w:u w:val="single"/>
        </w:rPr>
        <w:t>Manual 14C Update</w:t>
      </w:r>
      <w:r>
        <w:rPr>
          <w:b w:val="0"/>
          <w:u w:val="single"/>
        </w:rPr>
        <w:t xml:space="preserve"> </w:t>
      </w:r>
    </w:p>
    <w:p w:rsidR="001E6560" w:rsidRPr="00A902FC" w:rsidRDefault="001E6560" w:rsidP="001E6560">
      <w:pPr>
        <w:pStyle w:val="ListSubhead1"/>
        <w:numPr>
          <w:ilvl w:val="0"/>
          <w:numId w:val="0"/>
        </w:numPr>
        <w:ind w:left="360"/>
        <w:rPr>
          <w:b w:val="0"/>
        </w:rPr>
      </w:pPr>
      <w:r w:rsidRPr="00AE4F7D">
        <w:rPr>
          <w:b w:val="0"/>
        </w:rPr>
        <w:t>Mark Sims, PJM, will provide a first read of changes to Manual 14C: Generation and Transmission Interconnection Facility Construction</w:t>
      </w:r>
      <w:r>
        <w:rPr>
          <w:b w:val="0"/>
        </w:rPr>
        <w:t xml:space="preserve">, as part of the </w:t>
      </w:r>
      <w:r w:rsidRPr="00AF6DE8">
        <w:rPr>
          <w:rFonts w:cs="Arial"/>
          <w:b w:val="0"/>
          <w:color w:val="222222"/>
          <w:shd w:val="clear" w:color="auto" w:fill="FFFFFF"/>
        </w:rPr>
        <w:t>biennial cover-to-cover review.  T</w:t>
      </w:r>
      <w:r w:rsidRPr="00AF6DE8">
        <w:rPr>
          <w:b w:val="0"/>
        </w:rPr>
        <w:t>he</w:t>
      </w:r>
      <w:r w:rsidRPr="00A902FC">
        <w:rPr>
          <w:b w:val="0"/>
        </w:rPr>
        <w:t xml:space="preserve"> committee will be asked to approve the changes at the next PC meeting.</w:t>
      </w:r>
    </w:p>
    <w:p w:rsidR="00637D50" w:rsidRPr="00161874" w:rsidRDefault="00A13D19" w:rsidP="007A6B69">
      <w:pPr>
        <w:pStyle w:val="PrimaryHeading"/>
        <w:spacing w:after="200"/>
      </w:pPr>
      <w:r>
        <w:t>I</w:t>
      </w:r>
      <w:r w:rsidR="00B022A8">
        <w:t xml:space="preserve">nformational </w:t>
      </w:r>
      <w:r w:rsidR="00B022A8" w:rsidRPr="00486536">
        <w:t>Updates (</w:t>
      </w:r>
      <w:r w:rsidR="001B381C">
        <w:t>9</w:t>
      </w:r>
      <w:r w:rsidR="00BE71D6">
        <w:t>:</w:t>
      </w:r>
      <w:r w:rsidR="001B381C">
        <w:t>5</w:t>
      </w:r>
      <w:r w:rsidR="00B078E1">
        <w:t>5</w:t>
      </w:r>
      <w:r w:rsidR="00AF6DE8">
        <w:rPr>
          <w:color w:val="FF0000"/>
        </w:rPr>
        <w:t xml:space="preserve"> </w:t>
      </w:r>
      <w:r w:rsidR="000E0E32">
        <w:t xml:space="preserve"> – 1</w:t>
      </w:r>
      <w:r w:rsidR="00330834">
        <w:t>2</w:t>
      </w:r>
      <w:r w:rsidR="000E0E32">
        <w:t>:</w:t>
      </w:r>
      <w:r w:rsidR="005E22B7">
        <w:t>00</w:t>
      </w:r>
      <w:r w:rsidR="00B022A8" w:rsidRPr="00486536">
        <w:t>)</w:t>
      </w:r>
    </w:p>
    <w:p w:rsidR="009A3D9C" w:rsidRPr="00EF169A" w:rsidRDefault="009A3D9C" w:rsidP="009A3D9C">
      <w:pPr>
        <w:pStyle w:val="ListSubhead1"/>
        <w:numPr>
          <w:ilvl w:val="0"/>
          <w:numId w:val="3"/>
        </w:numPr>
        <w:spacing w:after="0"/>
        <w:rPr>
          <w:b w:val="0"/>
          <w:u w:val="single"/>
        </w:rPr>
      </w:pPr>
      <w:r w:rsidRPr="00EF169A">
        <w:rPr>
          <w:b w:val="0"/>
          <w:u w:val="single"/>
        </w:rPr>
        <w:t xml:space="preserve">Recent </w:t>
      </w:r>
      <w:r>
        <w:rPr>
          <w:b w:val="0"/>
          <w:u w:val="single"/>
        </w:rPr>
        <w:t>Load Impacts</w:t>
      </w:r>
      <w:r w:rsidR="00637D50">
        <w:rPr>
          <w:b w:val="0"/>
          <w:u w:val="single"/>
        </w:rPr>
        <w:t xml:space="preserve"> and Load</w:t>
      </w:r>
      <w:r w:rsidR="00762B08">
        <w:rPr>
          <w:b w:val="0"/>
          <w:u w:val="single"/>
        </w:rPr>
        <w:t xml:space="preserve"> Forecast</w:t>
      </w:r>
      <w:r w:rsidR="00637D50">
        <w:rPr>
          <w:b w:val="0"/>
          <w:u w:val="single"/>
        </w:rPr>
        <w:t xml:space="preserve"> Model Development</w:t>
      </w:r>
    </w:p>
    <w:p w:rsidR="00875332" w:rsidRDefault="009A3D9C" w:rsidP="004407F5">
      <w:pPr>
        <w:pStyle w:val="SecondaryHeading-Numbered"/>
        <w:numPr>
          <w:ilvl w:val="0"/>
          <w:numId w:val="36"/>
        </w:numPr>
        <w:spacing w:after="0"/>
      </w:pPr>
      <w:r w:rsidRPr="00EF169A">
        <w:t xml:space="preserve">Andrew Gledhill, PJM, will present the estimated Covid-19 impacts </w:t>
      </w:r>
      <w:r w:rsidR="00637D50">
        <w:t>on recent loads</w:t>
      </w:r>
      <w:r w:rsidR="00875332">
        <w:t>.</w:t>
      </w:r>
    </w:p>
    <w:p w:rsidR="00E21C87" w:rsidRPr="00526A07" w:rsidRDefault="00430E02" w:rsidP="00330834">
      <w:pPr>
        <w:pStyle w:val="SecondaryHeading-Numbered"/>
        <w:numPr>
          <w:ilvl w:val="0"/>
          <w:numId w:val="36"/>
        </w:numPr>
        <w:tabs>
          <w:tab w:val="left" w:pos="8177"/>
        </w:tabs>
        <w:spacing w:after="0"/>
        <w:rPr>
          <w:b/>
        </w:rPr>
      </w:pPr>
      <w:r>
        <w:t xml:space="preserve">Andrew Gledhill, </w:t>
      </w:r>
      <w:r w:rsidRPr="00636D21">
        <w:t xml:space="preserve">will review </w:t>
      </w:r>
      <w:r>
        <w:t xml:space="preserve">proposed revisions to the </w:t>
      </w:r>
      <w:r w:rsidRPr="00636D21">
        <w:t>load forecasting model</w:t>
      </w:r>
      <w:r>
        <w:t>.</w:t>
      </w:r>
      <w:r>
        <w:tab/>
      </w:r>
    </w:p>
    <w:p w:rsidR="00E3062C" w:rsidRPr="00637D50" w:rsidRDefault="00E3062C" w:rsidP="001F34BD">
      <w:pPr>
        <w:pStyle w:val="ListSubhead1"/>
        <w:numPr>
          <w:ilvl w:val="0"/>
          <w:numId w:val="3"/>
        </w:numPr>
        <w:spacing w:before="240" w:after="0"/>
        <w:rPr>
          <w:b w:val="0"/>
          <w:u w:val="single"/>
        </w:rPr>
      </w:pPr>
      <w:r w:rsidRPr="00637D50">
        <w:rPr>
          <w:b w:val="0"/>
          <w:u w:val="single"/>
        </w:rPr>
        <w:t xml:space="preserve">FERC Update </w:t>
      </w:r>
    </w:p>
    <w:p w:rsidR="00E3062C" w:rsidRPr="00E3062C" w:rsidRDefault="0096490A" w:rsidP="00E3062C">
      <w:pPr>
        <w:ind w:left="360"/>
        <w:rPr>
          <w:rFonts w:ascii="Arial Narrow" w:eastAsia="Times New Roman" w:hAnsi="Arial Narrow" w:cs="Times New Roman"/>
          <w:sz w:val="24"/>
        </w:rPr>
      </w:pPr>
      <w:r>
        <w:rPr>
          <w:rFonts w:ascii="Arial Narrow" w:eastAsia="Times New Roman" w:hAnsi="Arial Narrow" w:cs="Times New Roman"/>
          <w:sz w:val="24"/>
        </w:rPr>
        <w:t xml:space="preserve">Thomas DeVita, PJM Legal, </w:t>
      </w:r>
      <w:r w:rsidR="00E3062C" w:rsidRPr="00E3062C">
        <w:rPr>
          <w:rFonts w:ascii="Arial Narrow" w:eastAsia="Times New Roman" w:hAnsi="Arial Narrow" w:cs="Times New Roman"/>
          <w:sz w:val="24"/>
        </w:rPr>
        <w:t>will discuss</w:t>
      </w:r>
      <w:r w:rsidR="00E21C87">
        <w:rPr>
          <w:rFonts w:ascii="Arial Narrow" w:eastAsia="Times New Roman" w:hAnsi="Arial Narrow" w:cs="Times New Roman"/>
          <w:sz w:val="24"/>
        </w:rPr>
        <w:t xml:space="preserve"> </w:t>
      </w:r>
      <w:r>
        <w:rPr>
          <w:rFonts w:ascii="Arial Narrow" w:eastAsia="Times New Roman" w:hAnsi="Arial Narrow" w:cs="Times New Roman"/>
          <w:sz w:val="24"/>
        </w:rPr>
        <w:t>O</w:t>
      </w:r>
      <w:r w:rsidR="00E21C87">
        <w:rPr>
          <w:rFonts w:ascii="Arial Narrow" w:eastAsia="Times New Roman" w:hAnsi="Arial Narrow" w:cs="Times New Roman"/>
          <w:sz w:val="24"/>
        </w:rPr>
        <w:t>rder</w:t>
      </w:r>
      <w:r>
        <w:rPr>
          <w:rFonts w:ascii="Arial Narrow" w:eastAsia="Times New Roman" w:hAnsi="Arial Narrow" w:cs="Times New Roman"/>
          <w:sz w:val="24"/>
        </w:rPr>
        <w:t xml:space="preserve"> No. 2222</w:t>
      </w:r>
      <w:r w:rsidR="00E21C87">
        <w:rPr>
          <w:rFonts w:ascii="Arial Narrow" w:eastAsia="Times New Roman" w:hAnsi="Arial Narrow" w:cs="Times New Roman"/>
          <w:sz w:val="24"/>
        </w:rPr>
        <w:t xml:space="preserve"> </w:t>
      </w:r>
      <w:r>
        <w:rPr>
          <w:rFonts w:ascii="Arial Narrow" w:eastAsia="Times New Roman" w:hAnsi="Arial Narrow" w:cs="Times New Roman"/>
          <w:sz w:val="24"/>
        </w:rPr>
        <w:t>regarding</w:t>
      </w:r>
      <w:r w:rsidR="00E21C87">
        <w:rPr>
          <w:rFonts w:ascii="Arial Narrow" w:eastAsia="Times New Roman" w:hAnsi="Arial Narrow" w:cs="Times New Roman"/>
          <w:sz w:val="24"/>
        </w:rPr>
        <w:t xml:space="preserve"> DER aggregatio</w:t>
      </w:r>
      <w:r>
        <w:rPr>
          <w:rFonts w:ascii="Arial Narrow" w:eastAsia="Times New Roman" w:hAnsi="Arial Narrow" w:cs="Times New Roman"/>
          <w:sz w:val="24"/>
        </w:rPr>
        <w:t>n.</w:t>
      </w:r>
    </w:p>
    <w:p w:rsidR="00330834" w:rsidRDefault="00330834" w:rsidP="00330834">
      <w:pPr>
        <w:pStyle w:val="ListSubhead1"/>
        <w:numPr>
          <w:ilvl w:val="0"/>
          <w:numId w:val="3"/>
        </w:numPr>
        <w:spacing w:after="0"/>
      </w:pPr>
      <w:r w:rsidRPr="00330834">
        <w:rPr>
          <w:b w:val="0"/>
          <w:u w:val="single"/>
        </w:rPr>
        <w:t>Interconnection Queue Initiative</w:t>
      </w:r>
    </w:p>
    <w:p w:rsidR="00330834" w:rsidRDefault="00330834" w:rsidP="00603800">
      <w:pPr>
        <w:spacing w:line="240" w:lineRule="auto"/>
        <w:ind w:left="360"/>
        <w:rPr>
          <w:rFonts w:ascii="Arial Narrow" w:eastAsia="Times New Roman" w:hAnsi="Arial Narrow" w:cs="Times New Roman"/>
          <w:sz w:val="24"/>
        </w:rPr>
      </w:pPr>
      <w:r w:rsidRPr="00330834">
        <w:rPr>
          <w:rFonts w:ascii="Arial Narrow" w:eastAsia="Times New Roman" w:hAnsi="Arial Narrow" w:cs="Times New Roman"/>
          <w:sz w:val="24"/>
        </w:rPr>
        <w:t>Ken Seiler</w:t>
      </w:r>
      <w:r>
        <w:rPr>
          <w:rFonts w:ascii="Arial Narrow" w:eastAsia="Times New Roman" w:hAnsi="Arial Narrow" w:cs="Times New Roman"/>
          <w:sz w:val="24"/>
        </w:rPr>
        <w:t xml:space="preserve">, PJM, </w:t>
      </w:r>
      <w:r w:rsidRPr="00330834">
        <w:rPr>
          <w:rFonts w:ascii="Arial Narrow" w:eastAsia="Times New Roman" w:hAnsi="Arial Narrow" w:cs="Times New Roman"/>
          <w:sz w:val="24"/>
        </w:rPr>
        <w:t xml:space="preserve">will discuss an initiative to review existing Interconnection Queue rules in an effort to create a more efficient and effective processes.  </w:t>
      </w:r>
    </w:p>
    <w:p w:rsidR="00330834" w:rsidRPr="00330834" w:rsidRDefault="00330834" w:rsidP="00330834">
      <w:pPr>
        <w:ind w:left="360"/>
        <w:rPr>
          <w:rFonts w:ascii="Arial Narrow" w:eastAsia="Times New Roman" w:hAnsi="Arial Narrow" w:cs="Times New Roman"/>
          <w:sz w:val="24"/>
        </w:rPr>
      </w:pPr>
    </w:p>
    <w:p w:rsidR="00EB66FD" w:rsidRPr="00233CBB" w:rsidRDefault="00EB66FD" w:rsidP="00EB66FD">
      <w:pPr>
        <w:pStyle w:val="ListSubhead1"/>
        <w:numPr>
          <w:ilvl w:val="0"/>
          <w:numId w:val="3"/>
        </w:numPr>
        <w:spacing w:after="0"/>
        <w:rPr>
          <w:b w:val="0"/>
          <w:u w:val="single"/>
        </w:rPr>
      </w:pPr>
      <w:r>
        <w:rPr>
          <w:b w:val="0"/>
          <w:u w:val="single"/>
        </w:rPr>
        <w:lastRenderedPageBreak/>
        <w:t>Critical In</w:t>
      </w:r>
      <w:r w:rsidR="00DC712D">
        <w:rPr>
          <w:b w:val="0"/>
          <w:u w:val="single"/>
        </w:rPr>
        <w:t>frastructure Stakeholder Update</w:t>
      </w:r>
      <w:r>
        <w:rPr>
          <w:b w:val="0"/>
          <w:u w:val="single"/>
        </w:rPr>
        <w:t xml:space="preserve"> </w:t>
      </w:r>
    </w:p>
    <w:p w:rsidR="00EB66FD" w:rsidRPr="00946FC5" w:rsidRDefault="00EB66FD" w:rsidP="00EB66FD">
      <w:pPr>
        <w:tabs>
          <w:tab w:val="left" w:pos="1170"/>
        </w:tabs>
        <w:spacing w:after="0"/>
        <w:ind w:left="360"/>
        <w:rPr>
          <w:rFonts w:ascii="Arial Narrow" w:hAnsi="Arial Narrow"/>
          <w:sz w:val="24"/>
          <w:szCs w:val="24"/>
        </w:rPr>
      </w:pPr>
      <w:r w:rsidRPr="00946FC5">
        <w:rPr>
          <w:rFonts w:ascii="Arial Narrow" w:eastAsia="Times New Roman" w:hAnsi="Arial Narrow" w:cs="Times New Roman"/>
          <w:sz w:val="24"/>
        </w:rPr>
        <w:t xml:space="preserve">Christina Stotesbury, PJM, will </w:t>
      </w:r>
      <w:r>
        <w:rPr>
          <w:rFonts w:ascii="Arial Narrow" w:eastAsia="Times New Roman" w:hAnsi="Arial Narrow" w:cs="Times New Roman"/>
          <w:sz w:val="24"/>
        </w:rPr>
        <w:t xml:space="preserve">provide an update on CISO </w:t>
      </w:r>
      <w:r w:rsidR="0002271D">
        <w:rPr>
          <w:rFonts w:ascii="Arial Narrow" w:eastAsia="Times New Roman" w:hAnsi="Arial Narrow" w:cs="Times New Roman"/>
          <w:sz w:val="24"/>
        </w:rPr>
        <w:t xml:space="preserve">activities. </w:t>
      </w:r>
    </w:p>
    <w:p w:rsidR="00603800" w:rsidRDefault="008D71B9" w:rsidP="00603800">
      <w:pPr>
        <w:pStyle w:val="ListSubhead1"/>
        <w:numPr>
          <w:ilvl w:val="0"/>
          <w:numId w:val="0"/>
        </w:numPr>
        <w:tabs>
          <w:tab w:val="clear" w:pos="0"/>
          <w:tab w:val="left" w:pos="360"/>
        </w:tabs>
        <w:ind w:firstLine="360"/>
        <w:rPr>
          <w:rStyle w:val="Hyperlink"/>
          <w:b w:val="0"/>
        </w:rPr>
      </w:pPr>
      <w:hyperlink r:id="rId7" w:history="1">
        <w:r w:rsidR="00603800" w:rsidRPr="008F5083">
          <w:rPr>
            <w:rStyle w:val="Hyperlink"/>
            <w:b w:val="0"/>
          </w:rPr>
          <w:t>Issue Tracking</w:t>
        </w:r>
        <w:r w:rsidR="00603800">
          <w:rPr>
            <w:rStyle w:val="Hyperlink"/>
            <w:b w:val="0"/>
          </w:rPr>
          <w:t>:</w:t>
        </w:r>
        <w:r w:rsidR="00603800" w:rsidRPr="008F5083">
          <w:rPr>
            <w:rStyle w:val="Hyperlink"/>
            <w:b w:val="0"/>
          </w:rPr>
          <w:t xml:space="preserve"> Critical Infrastructure Stakeholder Oversight</w:t>
        </w:r>
      </w:hyperlink>
    </w:p>
    <w:p w:rsidR="00D37103" w:rsidRPr="00233CBB" w:rsidRDefault="00D37103" w:rsidP="00D37103">
      <w:pPr>
        <w:pStyle w:val="ListSubhead1"/>
        <w:numPr>
          <w:ilvl w:val="0"/>
          <w:numId w:val="3"/>
        </w:numPr>
        <w:spacing w:after="0"/>
        <w:rPr>
          <w:b w:val="0"/>
          <w:u w:val="single"/>
        </w:rPr>
      </w:pPr>
      <w:r w:rsidRPr="008F5083">
        <w:rPr>
          <w:b w:val="0"/>
          <w:u w:val="single"/>
        </w:rPr>
        <w:t>S</w:t>
      </w:r>
      <w:r>
        <w:rPr>
          <w:b w:val="0"/>
          <w:u w:val="single"/>
        </w:rPr>
        <w:t xml:space="preserve">torage As </w:t>
      </w:r>
      <w:r w:rsidRPr="008F5083">
        <w:rPr>
          <w:b w:val="0"/>
          <w:u w:val="single"/>
        </w:rPr>
        <w:t>Transmission Asset</w:t>
      </w:r>
      <w:r>
        <w:rPr>
          <w:b w:val="0"/>
          <w:u w:val="single"/>
        </w:rPr>
        <w:t xml:space="preserve"> Update</w:t>
      </w:r>
    </w:p>
    <w:p w:rsidR="00D37103" w:rsidRDefault="00D37103" w:rsidP="00FE59EB">
      <w:pPr>
        <w:pStyle w:val="ListSubhead1"/>
        <w:numPr>
          <w:ilvl w:val="0"/>
          <w:numId w:val="0"/>
        </w:numPr>
        <w:spacing w:after="0"/>
        <w:ind w:left="360"/>
        <w:rPr>
          <w:b w:val="0"/>
        </w:rPr>
      </w:pPr>
      <w:r w:rsidRPr="00455547">
        <w:rPr>
          <w:b w:val="0"/>
        </w:rPr>
        <w:t>Michele</w:t>
      </w:r>
      <w:r w:rsidR="00455547" w:rsidRPr="00455547">
        <w:rPr>
          <w:b w:val="0"/>
        </w:rPr>
        <w:t xml:space="preserve"> Greening</w:t>
      </w:r>
      <w:r w:rsidRPr="00455547">
        <w:rPr>
          <w:b w:val="0"/>
        </w:rPr>
        <w:t xml:space="preserve">, </w:t>
      </w:r>
      <w:r>
        <w:rPr>
          <w:b w:val="0"/>
        </w:rPr>
        <w:t>PJM will discuss work being done at the most recent Storage As Transmission Asset Special Planning Committee session</w:t>
      </w:r>
      <w:r w:rsidR="00B87B0F">
        <w:rPr>
          <w:b w:val="0"/>
        </w:rPr>
        <w:t>s</w:t>
      </w:r>
      <w:r>
        <w:rPr>
          <w:b w:val="0"/>
        </w:rPr>
        <w:t>.</w:t>
      </w:r>
    </w:p>
    <w:p w:rsidR="00637D50" w:rsidRPr="00330834" w:rsidRDefault="008D71B9" w:rsidP="00330834">
      <w:pPr>
        <w:pStyle w:val="ListSubhead1"/>
        <w:numPr>
          <w:ilvl w:val="0"/>
          <w:numId w:val="0"/>
        </w:numPr>
        <w:tabs>
          <w:tab w:val="clear" w:pos="0"/>
        </w:tabs>
        <w:ind w:left="270" w:firstLine="90"/>
        <w:rPr>
          <w:b w:val="0"/>
          <w:color w:val="0000FF" w:themeColor="hyperlink"/>
          <w:szCs w:val="24"/>
          <w:u w:val="single"/>
        </w:rPr>
      </w:pPr>
      <w:hyperlink r:id="rId8" w:history="1">
        <w:r w:rsidR="00D37103" w:rsidRPr="008F5083">
          <w:rPr>
            <w:rStyle w:val="Hyperlink"/>
            <w:b w:val="0"/>
            <w:szCs w:val="24"/>
          </w:rPr>
          <w:t>Issue Tracking: Storage As a Transmssion Asset</w:t>
        </w:r>
      </w:hyperlink>
    </w:p>
    <w:p w:rsidR="00330834" w:rsidRPr="00A06273" w:rsidRDefault="00330834" w:rsidP="00330834">
      <w:pPr>
        <w:pStyle w:val="ListSubhead1"/>
        <w:numPr>
          <w:ilvl w:val="0"/>
          <w:numId w:val="3"/>
        </w:numPr>
        <w:tabs>
          <w:tab w:val="clear" w:pos="0"/>
        </w:tabs>
        <w:spacing w:after="0"/>
        <w:rPr>
          <w:b w:val="0"/>
          <w:color w:val="0000FF" w:themeColor="hyperlink"/>
          <w:szCs w:val="24"/>
          <w:u w:val="single"/>
        </w:rPr>
      </w:pPr>
      <w:bookmarkStart w:id="0" w:name="_GoBack"/>
      <w:r>
        <w:rPr>
          <w:b w:val="0"/>
          <w:u w:val="single"/>
        </w:rPr>
        <w:t>Capacity Capability Senior Task Force Update</w:t>
      </w:r>
    </w:p>
    <w:bookmarkEnd w:id="0"/>
    <w:p w:rsidR="00330834" w:rsidRPr="003D2F43" w:rsidRDefault="00330834" w:rsidP="00330834">
      <w:pPr>
        <w:pStyle w:val="ListSubhead1"/>
        <w:numPr>
          <w:ilvl w:val="0"/>
          <w:numId w:val="0"/>
        </w:numPr>
        <w:spacing w:after="0"/>
        <w:ind w:left="360"/>
        <w:rPr>
          <w:b w:val="0"/>
        </w:rPr>
      </w:pPr>
      <w:r>
        <w:rPr>
          <w:b w:val="0"/>
        </w:rPr>
        <w:t xml:space="preserve">Andrew Levitt, PJM, will provide an overview on the Effective Load Carrying Capability (ELCC) data submission requirements and applicable deadlines by delivery year for intermittent and limited duration resources. </w:t>
      </w:r>
    </w:p>
    <w:p w:rsidR="00A06273" w:rsidRPr="00A06273" w:rsidRDefault="00A06273" w:rsidP="00A06273">
      <w:pPr>
        <w:pStyle w:val="ListSubhead1"/>
        <w:numPr>
          <w:ilvl w:val="0"/>
          <w:numId w:val="0"/>
        </w:numPr>
        <w:tabs>
          <w:tab w:val="clear" w:pos="0"/>
        </w:tabs>
        <w:spacing w:after="0"/>
        <w:ind w:left="360"/>
        <w:rPr>
          <w:b w:val="0"/>
          <w:color w:val="0000FF" w:themeColor="hyperlink"/>
          <w:szCs w:val="24"/>
          <w:u w:val="single"/>
        </w:rPr>
      </w:pPr>
    </w:p>
    <w:p w:rsidR="00B022A8" w:rsidRPr="00DD584C" w:rsidRDefault="008924E2" w:rsidP="008924E2">
      <w:pPr>
        <w:pStyle w:val="PrimaryHeading"/>
      </w:pPr>
      <w:r>
        <w:t>Informational Posting</w:t>
      </w:r>
    </w:p>
    <w:p w:rsidR="00416500" w:rsidRPr="00DC712D" w:rsidRDefault="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DC712D" w:rsidRPr="00DC712D" w:rsidRDefault="00DC712D" w:rsidP="00DC712D">
      <w:pPr>
        <w:spacing w:after="0"/>
        <w:rPr>
          <w:rFonts w:ascii="Arial Narrow" w:hAnsi="Arial Narrow"/>
        </w:rPr>
      </w:pPr>
      <w:r w:rsidRPr="00DC712D">
        <w:rPr>
          <w:rFonts w:ascii="Arial Narrow" w:hAnsi="Arial Narrow"/>
        </w:rPr>
        <w:t>2020 Series MMWG</w:t>
      </w:r>
    </w:p>
    <w:p w:rsidR="00DC712D" w:rsidRPr="00DC712D" w:rsidRDefault="00DC712D" w:rsidP="00DC712D">
      <w:pPr>
        <w:pStyle w:val="ListParagraph"/>
        <w:numPr>
          <w:ilvl w:val="0"/>
          <w:numId w:val="40"/>
        </w:numPr>
        <w:rPr>
          <w:rFonts w:ascii="Arial Narrow" w:eastAsiaTheme="minorHAnsi" w:hAnsi="Arial Narrow"/>
        </w:rPr>
      </w:pPr>
      <w:r w:rsidRPr="00DC712D">
        <w:rPr>
          <w:rFonts w:ascii="Arial Narrow" w:eastAsiaTheme="minorHAnsi" w:hAnsi="Arial Narrow"/>
        </w:rPr>
        <w:t>Powerflow – PJM to approve final cases by Friday October 2, 2020; Powertech to post final cases by Friday October 9, 2020</w:t>
      </w:r>
    </w:p>
    <w:p w:rsidR="00DC712D" w:rsidRPr="00DC712D" w:rsidRDefault="00DC712D" w:rsidP="00DC712D">
      <w:pPr>
        <w:spacing w:after="0"/>
        <w:rPr>
          <w:rFonts w:ascii="Arial Narrow" w:hAnsi="Arial Narrow"/>
        </w:rPr>
      </w:pPr>
      <w:r w:rsidRPr="00DC712D">
        <w:rPr>
          <w:rFonts w:ascii="Arial Narrow" w:hAnsi="Arial Narrow"/>
        </w:rPr>
        <w:t>2021 Series RTEP</w:t>
      </w:r>
    </w:p>
    <w:p w:rsidR="00DC712D" w:rsidRPr="00DC712D" w:rsidRDefault="00DC712D" w:rsidP="00DC712D">
      <w:pPr>
        <w:pStyle w:val="ListParagraph"/>
        <w:numPr>
          <w:ilvl w:val="0"/>
          <w:numId w:val="40"/>
        </w:numPr>
        <w:rPr>
          <w:rFonts w:ascii="Arial Narrow" w:eastAsiaTheme="minorHAnsi" w:hAnsi="Arial Narrow"/>
        </w:rPr>
      </w:pPr>
      <w:r w:rsidRPr="00DC712D">
        <w:rPr>
          <w:rFonts w:ascii="Arial Narrow" w:eastAsiaTheme="minorHAnsi" w:hAnsi="Arial Narrow"/>
        </w:rPr>
        <w:t>Powerflow – PJM to send request for tie line updates by Wednesday October 7, 2020; PJM to send Trial 1 cases for review by Friday October 16, 2020</w:t>
      </w:r>
    </w:p>
    <w:p w:rsidR="00DC712D" w:rsidRPr="00DC712D" w:rsidRDefault="00DC712D" w:rsidP="00DC712D">
      <w:pPr>
        <w:pStyle w:val="ListParagraph"/>
        <w:numPr>
          <w:ilvl w:val="0"/>
          <w:numId w:val="40"/>
        </w:numPr>
        <w:rPr>
          <w:rFonts w:ascii="Arial Narrow" w:eastAsiaTheme="minorHAnsi" w:hAnsi="Arial Narrow"/>
        </w:rPr>
      </w:pPr>
      <w:r w:rsidRPr="00DC712D">
        <w:rPr>
          <w:rFonts w:ascii="Arial Narrow" w:eastAsiaTheme="minorHAnsi" w:hAnsi="Arial Narrow"/>
        </w:rPr>
        <w:t>Short Circuit – Transmission Owners to submit Trial 0 case updates by Friday October 2, 2020</w:t>
      </w:r>
    </w:p>
    <w:p w:rsidR="00683583" w:rsidRDefault="00683583" w:rsidP="00F80D2E">
      <w:pPr>
        <w:spacing w:after="0"/>
        <w:rPr>
          <w:rFonts w:ascii="Arial Narrow" w:hAnsi="Arial Narrow"/>
          <w:color w:val="FF0000"/>
        </w:rPr>
      </w:pPr>
    </w:p>
    <w:p w:rsidR="00683583" w:rsidRPr="00DC712D" w:rsidRDefault="00683583" w:rsidP="00F80D2E">
      <w:pPr>
        <w:spacing w:after="0"/>
        <w:rPr>
          <w:rFonts w:ascii="Arial Narrow" w:hAnsi="Arial Narrow"/>
          <w:sz w:val="24"/>
          <w:szCs w:val="24"/>
          <w:u w:val="single"/>
        </w:rPr>
      </w:pPr>
      <w:r w:rsidRPr="00DC712D">
        <w:rPr>
          <w:rFonts w:ascii="Arial Narrow" w:hAnsi="Arial Narrow"/>
          <w:sz w:val="24"/>
          <w:szCs w:val="24"/>
          <w:u w:val="single"/>
        </w:rPr>
        <w:t>System Planning 201</w:t>
      </w:r>
    </w:p>
    <w:p w:rsidR="00683583" w:rsidRPr="00DC712D" w:rsidRDefault="00683583" w:rsidP="00F80D2E">
      <w:pPr>
        <w:spacing w:after="0"/>
        <w:rPr>
          <w:rFonts w:ascii="Arial Narrow" w:hAnsi="Arial Narrow"/>
        </w:rPr>
      </w:pPr>
      <w:r w:rsidRPr="00DC712D">
        <w:rPr>
          <w:rFonts w:ascii="Arial Narrow" w:hAnsi="Arial Narrow"/>
        </w:rPr>
        <w:t>PJM will hold a System Planning 201 course via teleconference/webex on Monday, October 19</w:t>
      </w:r>
      <w:r w:rsidRPr="00DC712D">
        <w:rPr>
          <w:rFonts w:ascii="Arial Narrow" w:hAnsi="Arial Narrow"/>
          <w:vertAlign w:val="superscript"/>
        </w:rPr>
        <w:t xml:space="preserve">, </w:t>
      </w:r>
      <w:r w:rsidRPr="00DC712D">
        <w:rPr>
          <w:rFonts w:ascii="Arial Narrow" w:hAnsi="Arial Narrow"/>
        </w:rPr>
        <w:t xml:space="preserve">2020.  Link for </w:t>
      </w:r>
      <w:r w:rsidR="005C7A88" w:rsidRPr="00DC712D">
        <w:rPr>
          <w:rFonts w:ascii="Arial Narrow" w:hAnsi="Arial Narrow"/>
        </w:rPr>
        <w:t xml:space="preserve">more information and </w:t>
      </w:r>
      <w:r w:rsidRPr="00DC712D">
        <w:rPr>
          <w:rFonts w:ascii="Arial Narrow" w:hAnsi="Arial Narrow"/>
        </w:rPr>
        <w:t>registr</w:t>
      </w:r>
      <w:r w:rsidR="005C7A88" w:rsidRPr="00DC712D">
        <w:rPr>
          <w:rFonts w:ascii="Arial Narrow" w:hAnsi="Arial Narrow"/>
        </w:rPr>
        <w:t>ation</w:t>
      </w:r>
      <w:r w:rsidRPr="00DC712D">
        <w:rPr>
          <w:rFonts w:ascii="Arial Narrow" w:hAnsi="Arial Narrow"/>
        </w:rPr>
        <w:t xml:space="preserve">:   </w:t>
      </w:r>
      <w:hyperlink r:id="rId9" w:history="1">
        <w:r w:rsidRPr="00DC712D">
          <w:rPr>
            <w:rStyle w:val="Hyperlink"/>
            <w:rFonts w:ascii="Arial Narrow" w:hAnsi="Arial Narrow"/>
          </w:rPr>
          <w:t>System Planning 201</w:t>
        </w:r>
      </w:hyperlink>
    </w:p>
    <w:p w:rsidR="00EB5417" w:rsidRPr="00330834" w:rsidRDefault="00EB5417" w:rsidP="00F80D2E">
      <w:pPr>
        <w:spacing w:after="0"/>
        <w:rPr>
          <w:rFonts w:ascii="Arial Narrow" w:hAnsi="Arial Narrow"/>
          <w:u w:val="single"/>
        </w:rPr>
      </w:pPr>
    </w:p>
    <w:p w:rsidR="00EB5417" w:rsidRPr="00EB5417" w:rsidRDefault="00EB5417" w:rsidP="00EB5417">
      <w:pPr>
        <w:spacing w:after="0"/>
        <w:rPr>
          <w:rFonts w:ascii="Arial Narrow" w:hAnsi="Arial Narrow"/>
          <w:sz w:val="24"/>
          <w:szCs w:val="24"/>
          <w:u w:val="single"/>
        </w:rPr>
      </w:pPr>
      <w:r w:rsidRPr="00EB5417">
        <w:rPr>
          <w:rFonts w:ascii="Arial Narrow" w:hAnsi="Arial Narrow"/>
          <w:sz w:val="24"/>
          <w:szCs w:val="24"/>
          <w:u w:val="single"/>
        </w:rPr>
        <w:t>Manual 03 Updates</w:t>
      </w:r>
    </w:p>
    <w:p w:rsidR="00EB5417" w:rsidRPr="00EB5417" w:rsidRDefault="00EB5417" w:rsidP="00EB5417">
      <w:pPr>
        <w:pStyle w:val="ListSubhead1"/>
        <w:numPr>
          <w:ilvl w:val="0"/>
          <w:numId w:val="0"/>
        </w:numPr>
        <w:spacing w:after="0"/>
        <w:ind w:left="360"/>
        <w:rPr>
          <w:rFonts w:cs="Calibri"/>
          <w:b w:val="0"/>
          <w:sz w:val="22"/>
        </w:rPr>
      </w:pPr>
      <w:r w:rsidRPr="00EB5417">
        <w:rPr>
          <w:rFonts w:cs="Calibri"/>
          <w:b w:val="0"/>
          <w:sz w:val="22"/>
        </w:rPr>
        <w:t>Updates to PJM Manual 03 – Transmission Operations are posted as informational only with meeting materials.</w:t>
      </w:r>
    </w:p>
    <w:p w:rsidR="00EB5417" w:rsidRPr="00BF5CFF" w:rsidRDefault="00EB5417" w:rsidP="00EB5417">
      <w:pPr>
        <w:spacing w:after="0"/>
        <w:rPr>
          <w:color w:val="000000"/>
        </w:rPr>
      </w:pPr>
      <w:r w:rsidRPr="00EB5417">
        <w:rPr>
          <w:rFonts w:ascii="Arial Narrow" w:hAnsi="Arial Narrow"/>
          <w:sz w:val="24"/>
          <w:szCs w:val="24"/>
          <w:u w:val="single"/>
        </w:rPr>
        <w:t xml:space="preserve">Manual 03 Attachment E Updates </w:t>
      </w:r>
    </w:p>
    <w:p w:rsidR="00EB5417" w:rsidRPr="00BF5CFF" w:rsidRDefault="00EB5417" w:rsidP="00EB5417">
      <w:pPr>
        <w:pStyle w:val="ListSubhead1"/>
        <w:numPr>
          <w:ilvl w:val="0"/>
          <w:numId w:val="0"/>
        </w:numPr>
        <w:spacing w:after="0"/>
        <w:ind w:left="360"/>
        <w:rPr>
          <w:rFonts w:cs="Calibri"/>
          <w:b w:val="0"/>
          <w:szCs w:val="24"/>
        </w:rPr>
      </w:pPr>
      <w:r w:rsidRPr="00EB5417">
        <w:rPr>
          <w:rFonts w:cs="Calibri"/>
          <w:b w:val="0"/>
          <w:sz w:val="22"/>
        </w:rPr>
        <w:t xml:space="preserve">The PJM Manual 03 Attachment E Automatic Sectionalizing Schemes Pending Approval and Recent Changes </w:t>
      </w:r>
      <w:r>
        <w:rPr>
          <w:rFonts w:cs="Calibri"/>
          <w:b w:val="0"/>
          <w:sz w:val="22"/>
        </w:rPr>
        <w:t>document has been posted as an information o</w:t>
      </w:r>
      <w:r w:rsidRPr="00EB5417">
        <w:rPr>
          <w:rFonts w:cs="Calibri"/>
          <w:b w:val="0"/>
          <w:sz w:val="22"/>
        </w:rPr>
        <w:t>nly item.</w:t>
      </w:r>
    </w:p>
    <w:p w:rsidR="00EB5417" w:rsidRDefault="00EB5417" w:rsidP="00F80D2E">
      <w:pPr>
        <w:spacing w:after="0"/>
        <w:rPr>
          <w:rFonts w:ascii="Arial Narrow" w:hAnsi="Arial Narrow"/>
          <w:sz w:val="12"/>
          <w:szCs w:val="12"/>
        </w:rPr>
      </w:pPr>
    </w:p>
    <w:p w:rsidR="00EB5417" w:rsidRDefault="00EB5417" w:rsidP="00F80D2E">
      <w:pPr>
        <w:spacing w:after="0"/>
        <w:rPr>
          <w:rFonts w:ascii="Arial Narrow" w:hAnsi="Arial Narrow"/>
          <w:sz w:val="12"/>
          <w:szCs w:val="12"/>
        </w:rPr>
      </w:pPr>
    </w:p>
    <w:p w:rsidR="00EB5417" w:rsidRPr="00946FC5" w:rsidRDefault="00EB5417" w:rsidP="00F80D2E">
      <w:pPr>
        <w:spacing w:after="0"/>
        <w:rPr>
          <w:rFonts w:ascii="Arial Narrow" w:hAnsi="Arial Narrow"/>
          <w:sz w:val="12"/>
          <w:szCs w:val="12"/>
        </w:rPr>
      </w:pPr>
    </w:p>
    <w:p w:rsidR="00B022A8" w:rsidRPr="00807EF9" w:rsidRDefault="00B022A8" w:rsidP="00F80D2E">
      <w:pPr>
        <w:pStyle w:val="PrimaryHeading"/>
        <w:spacing w:after="0"/>
      </w:pPr>
      <w:r w:rsidRPr="00807EF9">
        <w:t>Future Meeting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3690"/>
        <w:gridCol w:w="2142"/>
      </w:tblGrid>
      <w:tr w:rsidR="001F34BD" w:rsidRPr="0084597A" w:rsidTr="001F34BD">
        <w:trPr>
          <w:trHeight w:val="70"/>
        </w:trPr>
        <w:tc>
          <w:tcPr>
            <w:tcW w:w="2160" w:type="dxa"/>
            <w:vAlign w:val="bottom"/>
          </w:tcPr>
          <w:p w:rsidR="001F34BD" w:rsidRPr="00D75621" w:rsidRDefault="001F34BD" w:rsidP="001F34BD">
            <w:pPr>
              <w:pStyle w:val="AttendeesList"/>
              <w:rPr>
                <w:sz w:val="16"/>
              </w:rPr>
            </w:pPr>
            <w:r>
              <w:rPr>
                <w:sz w:val="16"/>
              </w:rPr>
              <w:t>Friday, October 09, 2020</w:t>
            </w:r>
          </w:p>
        </w:tc>
        <w:tc>
          <w:tcPr>
            <w:tcW w:w="1620" w:type="dxa"/>
            <w:vAlign w:val="center"/>
          </w:tcPr>
          <w:p w:rsidR="001F34BD" w:rsidRPr="002951E8" w:rsidRDefault="001F34BD" w:rsidP="001F34BD">
            <w:pPr>
              <w:pStyle w:val="AttendeesList"/>
              <w:rPr>
                <w:sz w:val="16"/>
              </w:rPr>
            </w:pPr>
            <w:r w:rsidRPr="0084597A">
              <w:rPr>
                <w:sz w:val="16"/>
              </w:rPr>
              <w:t>9:00 a.m. – 12:00 p.m.</w:t>
            </w:r>
          </w:p>
        </w:tc>
        <w:tc>
          <w:tcPr>
            <w:tcW w:w="3690" w:type="dxa"/>
            <w:vAlign w:val="center"/>
          </w:tcPr>
          <w:p w:rsidR="001F34BD" w:rsidRPr="002951E8" w:rsidRDefault="001F34BD" w:rsidP="001F34BD">
            <w:pPr>
              <w:pStyle w:val="AttendeesList"/>
              <w:rPr>
                <w:sz w:val="16"/>
              </w:rPr>
            </w:pPr>
            <w:r w:rsidRPr="002951E8">
              <w:rPr>
                <w:sz w:val="16"/>
              </w:rPr>
              <w:t>Special PC:</w:t>
            </w:r>
            <w:r>
              <w:rPr>
                <w:sz w:val="16"/>
              </w:rPr>
              <w:t xml:space="preserve"> Storage As a Transmission Asset</w:t>
            </w:r>
          </w:p>
        </w:tc>
        <w:tc>
          <w:tcPr>
            <w:tcW w:w="2142" w:type="dxa"/>
            <w:vAlign w:val="center"/>
          </w:tcPr>
          <w:p w:rsidR="001F34BD" w:rsidRPr="0084597A" w:rsidRDefault="001F34BD" w:rsidP="001F34BD">
            <w:pPr>
              <w:pStyle w:val="AttendeesList"/>
              <w:rPr>
                <w:sz w:val="16"/>
              </w:rPr>
            </w:pPr>
            <w:r>
              <w:rPr>
                <w:sz w:val="16"/>
              </w:rPr>
              <w:t>WebEx</w:t>
            </w:r>
          </w:p>
        </w:tc>
      </w:tr>
      <w:tr w:rsidR="001F34BD" w:rsidRPr="0084597A" w:rsidTr="001F34BD">
        <w:trPr>
          <w:trHeight w:val="70"/>
        </w:trPr>
        <w:tc>
          <w:tcPr>
            <w:tcW w:w="2160" w:type="dxa"/>
            <w:vAlign w:val="bottom"/>
          </w:tcPr>
          <w:p w:rsidR="001F34BD" w:rsidRPr="00D75621" w:rsidRDefault="001F34BD" w:rsidP="001F34BD">
            <w:pPr>
              <w:pStyle w:val="AttendeesList"/>
              <w:rPr>
                <w:sz w:val="16"/>
              </w:rPr>
            </w:pPr>
            <w:r>
              <w:rPr>
                <w:sz w:val="16"/>
              </w:rPr>
              <w:t>Tuesday, October 20, 2020</w:t>
            </w:r>
          </w:p>
        </w:tc>
        <w:tc>
          <w:tcPr>
            <w:tcW w:w="1620" w:type="dxa"/>
            <w:vAlign w:val="center"/>
          </w:tcPr>
          <w:p w:rsidR="001F34BD" w:rsidRPr="002951E8" w:rsidRDefault="001F34BD" w:rsidP="001F34BD">
            <w:pPr>
              <w:pStyle w:val="AttendeesList"/>
              <w:rPr>
                <w:sz w:val="16"/>
              </w:rPr>
            </w:pPr>
            <w:r w:rsidRPr="0084597A">
              <w:rPr>
                <w:sz w:val="16"/>
              </w:rPr>
              <w:t>9:00 a.m. – 12:00 p.m.</w:t>
            </w:r>
          </w:p>
        </w:tc>
        <w:tc>
          <w:tcPr>
            <w:tcW w:w="3690" w:type="dxa"/>
            <w:vAlign w:val="center"/>
          </w:tcPr>
          <w:p w:rsidR="001F34BD" w:rsidRPr="002951E8" w:rsidRDefault="001F34BD" w:rsidP="001F34BD">
            <w:pPr>
              <w:pStyle w:val="AttendeesList"/>
              <w:rPr>
                <w:sz w:val="16"/>
              </w:rPr>
            </w:pPr>
            <w:r w:rsidRPr="002951E8">
              <w:rPr>
                <w:sz w:val="16"/>
              </w:rPr>
              <w:t>Special PC:</w:t>
            </w:r>
            <w:r>
              <w:rPr>
                <w:sz w:val="16"/>
              </w:rPr>
              <w:t xml:space="preserve"> Critical Infrastructure Stakeholder Oversight</w:t>
            </w:r>
          </w:p>
        </w:tc>
        <w:tc>
          <w:tcPr>
            <w:tcW w:w="2142" w:type="dxa"/>
            <w:vAlign w:val="center"/>
          </w:tcPr>
          <w:p w:rsidR="001F34BD" w:rsidRPr="0084597A" w:rsidRDefault="001F34BD" w:rsidP="001F34BD">
            <w:pPr>
              <w:pStyle w:val="AttendeesList"/>
              <w:rPr>
                <w:sz w:val="16"/>
              </w:rPr>
            </w:pPr>
            <w:r>
              <w:rPr>
                <w:sz w:val="16"/>
              </w:rPr>
              <w:t>WebEx</w:t>
            </w:r>
          </w:p>
        </w:tc>
      </w:tr>
      <w:tr w:rsidR="001F34BD" w:rsidRPr="0084597A" w:rsidTr="001F34BD">
        <w:trPr>
          <w:trHeight w:val="70"/>
        </w:trPr>
        <w:tc>
          <w:tcPr>
            <w:tcW w:w="2160" w:type="dxa"/>
            <w:vAlign w:val="bottom"/>
          </w:tcPr>
          <w:p w:rsidR="001F34BD" w:rsidRPr="00D75621" w:rsidRDefault="001F34BD" w:rsidP="001F34BD">
            <w:pPr>
              <w:pStyle w:val="AttendeesList"/>
              <w:rPr>
                <w:sz w:val="16"/>
              </w:rPr>
            </w:pPr>
            <w:r>
              <w:rPr>
                <w:sz w:val="16"/>
              </w:rPr>
              <w:t>Thursday, October 22, 2020</w:t>
            </w:r>
          </w:p>
        </w:tc>
        <w:tc>
          <w:tcPr>
            <w:tcW w:w="1620" w:type="dxa"/>
            <w:vAlign w:val="center"/>
          </w:tcPr>
          <w:p w:rsidR="001F34BD" w:rsidRPr="0084597A" w:rsidRDefault="001F34BD" w:rsidP="001F34BD">
            <w:pPr>
              <w:pStyle w:val="AttendeesList"/>
              <w:rPr>
                <w:sz w:val="16"/>
              </w:rPr>
            </w:pPr>
            <w:r>
              <w:rPr>
                <w:sz w:val="16"/>
              </w:rPr>
              <w:t>1:00 p.m. –  4:00 p.m.</w:t>
            </w:r>
          </w:p>
        </w:tc>
        <w:tc>
          <w:tcPr>
            <w:tcW w:w="3690" w:type="dxa"/>
            <w:vAlign w:val="center"/>
          </w:tcPr>
          <w:p w:rsidR="001F34BD" w:rsidRPr="002951E8" w:rsidRDefault="001F34BD" w:rsidP="001F34BD">
            <w:pPr>
              <w:pStyle w:val="AttendeesList"/>
              <w:rPr>
                <w:sz w:val="16"/>
              </w:rPr>
            </w:pPr>
            <w:r w:rsidRPr="002951E8">
              <w:rPr>
                <w:sz w:val="16"/>
              </w:rPr>
              <w:t>Special PC:</w:t>
            </w:r>
            <w:r>
              <w:rPr>
                <w:sz w:val="16"/>
              </w:rPr>
              <w:t xml:space="preserve"> Storage As a Transmission Asset</w:t>
            </w:r>
          </w:p>
        </w:tc>
        <w:tc>
          <w:tcPr>
            <w:tcW w:w="2142" w:type="dxa"/>
            <w:vAlign w:val="center"/>
          </w:tcPr>
          <w:p w:rsidR="001F34BD" w:rsidRPr="0084597A" w:rsidRDefault="001F34BD" w:rsidP="001F34BD">
            <w:pPr>
              <w:pStyle w:val="AttendeesList"/>
              <w:rPr>
                <w:sz w:val="16"/>
              </w:rPr>
            </w:pPr>
            <w:r>
              <w:rPr>
                <w:sz w:val="16"/>
              </w:rPr>
              <w:t>WebEx</w:t>
            </w:r>
          </w:p>
        </w:tc>
      </w:tr>
      <w:tr w:rsidR="001F34BD" w:rsidRPr="0084597A" w:rsidTr="001F34BD">
        <w:trPr>
          <w:trHeight w:val="70"/>
        </w:trPr>
        <w:tc>
          <w:tcPr>
            <w:tcW w:w="2160" w:type="dxa"/>
            <w:vAlign w:val="bottom"/>
          </w:tcPr>
          <w:p w:rsidR="001F34BD" w:rsidRDefault="001F34BD" w:rsidP="001F34BD">
            <w:pPr>
              <w:pStyle w:val="AttendeesList"/>
              <w:rPr>
                <w:sz w:val="16"/>
              </w:rPr>
            </w:pPr>
            <w:r w:rsidRPr="00D75621">
              <w:rPr>
                <w:sz w:val="16"/>
              </w:rPr>
              <w:t>Wednesday, November 04, 2020</w:t>
            </w:r>
          </w:p>
        </w:tc>
        <w:tc>
          <w:tcPr>
            <w:tcW w:w="1620" w:type="dxa"/>
            <w:vAlign w:val="center"/>
          </w:tcPr>
          <w:p w:rsidR="001F34BD" w:rsidRPr="002951E8" w:rsidRDefault="001F34BD" w:rsidP="001F34BD">
            <w:pPr>
              <w:pStyle w:val="AttendeesList"/>
              <w:rPr>
                <w:sz w:val="16"/>
              </w:rPr>
            </w:pPr>
            <w:r w:rsidRPr="0084597A">
              <w:rPr>
                <w:sz w:val="16"/>
              </w:rPr>
              <w:t>9:00 a.m. – 12:00 p.m.</w:t>
            </w:r>
          </w:p>
        </w:tc>
        <w:tc>
          <w:tcPr>
            <w:tcW w:w="3690" w:type="dxa"/>
            <w:vAlign w:val="center"/>
          </w:tcPr>
          <w:p w:rsidR="001F34BD" w:rsidRPr="002951E8" w:rsidRDefault="001F34BD" w:rsidP="001F34BD">
            <w:pPr>
              <w:pStyle w:val="AttendeesList"/>
              <w:rPr>
                <w:sz w:val="16"/>
              </w:rPr>
            </w:pPr>
            <w:r w:rsidRPr="0084597A">
              <w:rPr>
                <w:sz w:val="16"/>
              </w:rPr>
              <w:t>Planning Committee</w:t>
            </w:r>
          </w:p>
        </w:tc>
        <w:tc>
          <w:tcPr>
            <w:tcW w:w="2142" w:type="dxa"/>
            <w:vAlign w:val="center"/>
          </w:tcPr>
          <w:p w:rsidR="001F34BD" w:rsidRPr="002951E8" w:rsidRDefault="001F34BD" w:rsidP="001F34BD">
            <w:pPr>
              <w:pStyle w:val="AttendeesList"/>
              <w:rPr>
                <w:sz w:val="16"/>
              </w:rPr>
            </w:pPr>
            <w:r>
              <w:rPr>
                <w:sz w:val="16"/>
              </w:rPr>
              <w:t>WebEx</w:t>
            </w:r>
          </w:p>
        </w:tc>
      </w:tr>
      <w:tr w:rsidR="001F34BD" w:rsidRPr="0084597A" w:rsidTr="001F34BD">
        <w:trPr>
          <w:trHeight w:val="70"/>
        </w:trPr>
        <w:tc>
          <w:tcPr>
            <w:tcW w:w="2160" w:type="dxa"/>
            <w:vAlign w:val="bottom"/>
          </w:tcPr>
          <w:p w:rsidR="001F34BD" w:rsidRPr="00D75621" w:rsidRDefault="001F34BD" w:rsidP="001F34BD">
            <w:pPr>
              <w:pStyle w:val="AttendeesList"/>
              <w:rPr>
                <w:sz w:val="16"/>
              </w:rPr>
            </w:pPr>
            <w:r w:rsidRPr="00D75621">
              <w:rPr>
                <w:sz w:val="16"/>
              </w:rPr>
              <w:t>Tuesday, December 01, 2020</w:t>
            </w:r>
          </w:p>
        </w:tc>
        <w:tc>
          <w:tcPr>
            <w:tcW w:w="1620" w:type="dxa"/>
            <w:vAlign w:val="center"/>
          </w:tcPr>
          <w:p w:rsidR="001F34BD" w:rsidRPr="0084597A" w:rsidRDefault="001F34BD" w:rsidP="001F34BD">
            <w:pPr>
              <w:pStyle w:val="AttendeesList"/>
              <w:rPr>
                <w:sz w:val="16"/>
              </w:rPr>
            </w:pPr>
            <w:r w:rsidRPr="0084597A">
              <w:rPr>
                <w:sz w:val="16"/>
              </w:rPr>
              <w:t>9:00 a.m. – 12:00 p.m.</w:t>
            </w:r>
          </w:p>
        </w:tc>
        <w:tc>
          <w:tcPr>
            <w:tcW w:w="3690" w:type="dxa"/>
            <w:vAlign w:val="center"/>
          </w:tcPr>
          <w:p w:rsidR="001F34BD" w:rsidRPr="0084597A" w:rsidRDefault="001F34BD" w:rsidP="001F34BD">
            <w:pPr>
              <w:pStyle w:val="AttendeesList"/>
              <w:rPr>
                <w:sz w:val="16"/>
              </w:rPr>
            </w:pPr>
            <w:r w:rsidRPr="0084597A">
              <w:rPr>
                <w:sz w:val="16"/>
              </w:rPr>
              <w:t>Planning Committee</w:t>
            </w:r>
          </w:p>
        </w:tc>
        <w:tc>
          <w:tcPr>
            <w:tcW w:w="2142" w:type="dxa"/>
            <w:vAlign w:val="center"/>
          </w:tcPr>
          <w:p w:rsidR="001F34BD" w:rsidRPr="0084597A" w:rsidRDefault="001F34BD" w:rsidP="001F34BD">
            <w:pPr>
              <w:pStyle w:val="AttendeesList"/>
              <w:rPr>
                <w:sz w:val="16"/>
              </w:rPr>
            </w:pPr>
            <w:r>
              <w:rPr>
                <w:sz w:val="16"/>
              </w:rPr>
              <w:t>WebEx</w:t>
            </w:r>
          </w:p>
        </w:tc>
      </w:tr>
      <w:tr w:rsidR="001F34BD" w:rsidRPr="0084597A" w:rsidTr="001F34BD">
        <w:trPr>
          <w:trHeight w:val="70"/>
        </w:trPr>
        <w:tc>
          <w:tcPr>
            <w:tcW w:w="2160" w:type="dxa"/>
            <w:vAlign w:val="bottom"/>
          </w:tcPr>
          <w:p w:rsidR="001F34BD" w:rsidRPr="00D75621" w:rsidRDefault="001F34BD" w:rsidP="001F34BD">
            <w:pPr>
              <w:pStyle w:val="AttendeesList"/>
              <w:rPr>
                <w:sz w:val="16"/>
              </w:rPr>
            </w:pPr>
          </w:p>
        </w:tc>
        <w:tc>
          <w:tcPr>
            <w:tcW w:w="1620" w:type="dxa"/>
            <w:vAlign w:val="center"/>
          </w:tcPr>
          <w:p w:rsidR="001F34BD" w:rsidRPr="0084597A" w:rsidRDefault="001F34BD" w:rsidP="001F34BD">
            <w:pPr>
              <w:pStyle w:val="AttendeesList"/>
              <w:rPr>
                <w:sz w:val="16"/>
              </w:rPr>
            </w:pPr>
          </w:p>
        </w:tc>
        <w:tc>
          <w:tcPr>
            <w:tcW w:w="3690" w:type="dxa"/>
            <w:vAlign w:val="center"/>
          </w:tcPr>
          <w:p w:rsidR="001F34BD" w:rsidRPr="002951E8" w:rsidRDefault="001F34BD" w:rsidP="001F34BD">
            <w:pPr>
              <w:pStyle w:val="AttendeesList"/>
              <w:rPr>
                <w:sz w:val="16"/>
              </w:rPr>
            </w:pPr>
          </w:p>
        </w:tc>
        <w:tc>
          <w:tcPr>
            <w:tcW w:w="2142" w:type="dxa"/>
            <w:vAlign w:val="center"/>
          </w:tcPr>
          <w:p w:rsidR="001F34BD" w:rsidRPr="002951E8" w:rsidRDefault="001F34BD" w:rsidP="001F34BD">
            <w:pPr>
              <w:pStyle w:val="AttendeesList"/>
              <w:rPr>
                <w:sz w:val="16"/>
              </w:rPr>
            </w:pPr>
          </w:p>
        </w:tc>
      </w:tr>
    </w:tbl>
    <w:p w:rsidR="00BE2599" w:rsidRDefault="00B022A8" w:rsidP="00730CBB">
      <w:pPr>
        <w:pStyle w:val="Author"/>
      </w:pPr>
      <w:r>
        <w:t>Author: Molly Mooney</w:t>
      </w:r>
    </w:p>
    <w:p w:rsidR="009F5947" w:rsidRDefault="009F5947" w:rsidP="00B022A8">
      <w:pPr>
        <w:pStyle w:val="DisclaimerHeading"/>
      </w:pPr>
    </w:p>
    <w:p w:rsidR="009F5947" w:rsidRDefault="009F5947" w:rsidP="00B022A8">
      <w:pPr>
        <w:pStyle w:val="DisclaimerHeading"/>
      </w:pPr>
    </w:p>
    <w:p w:rsidR="009F5947" w:rsidRDefault="009F5947" w:rsidP="00B022A8">
      <w:pPr>
        <w:pStyle w:val="DisclaimerHeading"/>
      </w:pPr>
    </w:p>
    <w:p w:rsidR="007F7218" w:rsidRDefault="007F7218" w:rsidP="00B022A8">
      <w:pPr>
        <w:pStyle w:val="DisclaimerHeading"/>
      </w:pPr>
    </w:p>
    <w:p w:rsidR="00B022A8" w:rsidRPr="00B62597" w:rsidRDefault="00B022A8" w:rsidP="00B022A8">
      <w:pPr>
        <w:pStyle w:val="DisclaimerHeading"/>
      </w:pPr>
      <w:r>
        <w:lastRenderedPageBreak/>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Default="00F212CD" w:rsidP="00B022A8">
      <w:pPr>
        <w:pStyle w:val="DisclosureTitle"/>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w:lastRenderedPageBreak/>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B9" w:rsidRDefault="008D71B9" w:rsidP="00B62597">
      <w:pPr>
        <w:spacing w:after="0" w:line="240" w:lineRule="auto"/>
      </w:pPr>
      <w:r>
        <w:separator/>
      </w:r>
    </w:p>
  </w:endnote>
  <w:endnote w:type="continuationSeparator" w:id="0">
    <w:p w:rsidR="008D71B9" w:rsidRDefault="008D71B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63977">
      <w:rPr>
        <w:rStyle w:val="PageNumber"/>
        <w:noProof/>
      </w:rPr>
      <w:t>4</w:t>
    </w:r>
    <w:r>
      <w:rPr>
        <w:rStyle w:val="PageNumber"/>
      </w:rPr>
      <w:fldChar w:fldCharType="end"/>
    </w:r>
  </w:p>
  <w:bookmarkStart w:id="1" w:name="OLE_LINK1"/>
  <w:p w:rsidR="0023036D" w:rsidRPr="00F15DE2"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85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20</w:t>
    </w:r>
    <w:r w:rsidR="00C740C4">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A" w:rsidRDefault="0012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B9" w:rsidRDefault="008D71B9" w:rsidP="00B62597">
      <w:pPr>
        <w:spacing w:after="0" w:line="240" w:lineRule="auto"/>
      </w:pPr>
      <w:r>
        <w:separator/>
      </w:r>
    </w:p>
  </w:footnote>
  <w:footnote w:type="continuationSeparator" w:id="0">
    <w:p w:rsidR="008D71B9" w:rsidRDefault="008D71B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A" w:rsidRDefault="0012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99A0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v:textbox>
            </v:shape>
          </w:pict>
        </mc:Fallback>
      </mc:AlternateContent>
    </w:r>
    <w:r>
      <w:rPr>
        <w:noProof/>
        <w:sz w:val="16"/>
      </w:rPr>
      <w:drawing>
        <wp:anchor distT="0" distB="0" distL="114300" distR="114300" simplePos="0" relativeHeight="251660288" behindDoc="0" locked="0" layoutInCell="1" allowOverlap="1" wp14:anchorId="75C2F1F9" wp14:editId="52C9D62A">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A" w:rsidRDefault="0012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43964"/>
    <w:multiLevelType w:val="hybridMultilevel"/>
    <w:tmpl w:val="C0868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10525"/>
    <w:multiLevelType w:val="hybridMultilevel"/>
    <w:tmpl w:val="53C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7A34"/>
    <w:multiLevelType w:val="hybridMultilevel"/>
    <w:tmpl w:val="06F400BC"/>
    <w:lvl w:ilvl="0" w:tplc="5DA62BAE">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 w15:restartNumberingAfterBreak="0">
    <w:nsid w:val="173207CB"/>
    <w:multiLevelType w:val="hybridMultilevel"/>
    <w:tmpl w:val="0B2E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1386"/>
    <w:multiLevelType w:val="hybridMultilevel"/>
    <w:tmpl w:val="1CC64CCA"/>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90017B"/>
    <w:multiLevelType w:val="hybridMultilevel"/>
    <w:tmpl w:val="BE8A42FE"/>
    <w:lvl w:ilvl="0" w:tplc="EC34125C">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4AE1BF0"/>
    <w:multiLevelType w:val="hybridMultilevel"/>
    <w:tmpl w:val="7CF2D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FB401C4"/>
    <w:multiLevelType w:val="hybridMultilevel"/>
    <w:tmpl w:val="7C2C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95BF3"/>
    <w:multiLevelType w:val="hybridMultilevel"/>
    <w:tmpl w:val="41F244E0"/>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837A96"/>
    <w:multiLevelType w:val="hybridMultilevel"/>
    <w:tmpl w:val="23500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B804C1"/>
    <w:multiLevelType w:val="hybridMultilevel"/>
    <w:tmpl w:val="E79E4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7625B6C"/>
    <w:multiLevelType w:val="hybridMultilevel"/>
    <w:tmpl w:val="CF7C4438"/>
    <w:lvl w:ilvl="0" w:tplc="CE60C8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B3287"/>
    <w:multiLevelType w:val="hybridMultilevel"/>
    <w:tmpl w:val="6B4CADBA"/>
    <w:lvl w:ilvl="0" w:tplc="4D226028">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15:restartNumberingAfterBreak="0">
    <w:nsid w:val="744975C5"/>
    <w:multiLevelType w:val="hybridMultilevel"/>
    <w:tmpl w:val="952EB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7D63B2"/>
    <w:multiLevelType w:val="hybridMultilevel"/>
    <w:tmpl w:val="33F48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287056"/>
    <w:multiLevelType w:val="hybridMultilevel"/>
    <w:tmpl w:val="B4441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7"/>
  </w:num>
  <w:num w:numId="10">
    <w:abstractNumId w:val="8"/>
  </w:num>
  <w:num w:numId="11">
    <w:abstractNumId w:val="5"/>
  </w:num>
  <w:num w:numId="12">
    <w:abstractNumId w:val="17"/>
  </w:num>
  <w:num w:numId="13">
    <w:abstractNumId w:val="7"/>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7"/>
  </w:num>
  <w:num w:numId="19">
    <w:abstractNumId w:val="7"/>
  </w:num>
  <w:num w:numId="20">
    <w:abstractNumId w:val="15"/>
  </w:num>
  <w:num w:numId="21">
    <w:abstractNumId w:val="7"/>
  </w:num>
  <w:num w:numId="22">
    <w:abstractNumId w:val="7"/>
  </w:num>
  <w:num w:numId="23">
    <w:abstractNumId w:val="7"/>
  </w:num>
  <w:num w:numId="24">
    <w:abstractNumId w:val="15"/>
  </w:num>
  <w:num w:numId="25">
    <w:abstractNumId w:val="7"/>
  </w:num>
  <w:num w:numId="26">
    <w:abstractNumId w:val="9"/>
  </w:num>
  <w:num w:numId="27">
    <w:abstractNumId w:val="7"/>
  </w:num>
  <w:num w:numId="28">
    <w:abstractNumId w:val="11"/>
  </w:num>
  <w:num w:numId="29">
    <w:abstractNumId w:val="7"/>
  </w:num>
  <w:num w:numId="30">
    <w:abstractNumId w:val="1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num>
  <w:num w:numId="36">
    <w:abstractNumId w:val="13"/>
  </w:num>
  <w:num w:numId="37">
    <w:abstractNumId w:val="1"/>
  </w:num>
  <w:num w:numId="38">
    <w:abstractNumId w:val="7"/>
  </w:num>
  <w:num w:numId="39">
    <w:abstractNumId w:val="15"/>
  </w:num>
  <w:num w:numId="40">
    <w:abstractNumId w:val="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309B"/>
    <w:rsid w:val="00007A44"/>
    <w:rsid w:val="0002271D"/>
    <w:rsid w:val="000358B2"/>
    <w:rsid w:val="00042170"/>
    <w:rsid w:val="000429C8"/>
    <w:rsid w:val="00042D5C"/>
    <w:rsid w:val="00045A3A"/>
    <w:rsid w:val="00047BA4"/>
    <w:rsid w:val="00050011"/>
    <w:rsid w:val="000509E1"/>
    <w:rsid w:val="000561B6"/>
    <w:rsid w:val="000702ED"/>
    <w:rsid w:val="00082251"/>
    <w:rsid w:val="00095F12"/>
    <w:rsid w:val="000A3A0B"/>
    <w:rsid w:val="000A4389"/>
    <w:rsid w:val="000A43F0"/>
    <w:rsid w:val="000A5ADD"/>
    <w:rsid w:val="000B1A87"/>
    <w:rsid w:val="000B5EFE"/>
    <w:rsid w:val="000B61DB"/>
    <w:rsid w:val="000B679B"/>
    <w:rsid w:val="000B781E"/>
    <w:rsid w:val="000C35FC"/>
    <w:rsid w:val="000D48E8"/>
    <w:rsid w:val="000E0E32"/>
    <w:rsid w:val="000E132C"/>
    <w:rsid w:val="000F0B33"/>
    <w:rsid w:val="000F1149"/>
    <w:rsid w:val="000F3741"/>
    <w:rsid w:val="00100DEB"/>
    <w:rsid w:val="00102133"/>
    <w:rsid w:val="00105F62"/>
    <w:rsid w:val="00110C51"/>
    <w:rsid w:val="00113042"/>
    <w:rsid w:val="001172ED"/>
    <w:rsid w:val="001223E9"/>
    <w:rsid w:val="00122F0E"/>
    <w:rsid w:val="001232C8"/>
    <w:rsid w:val="00124B5A"/>
    <w:rsid w:val="00134D4F"/>
    <w:rsid w:val="0013668C"/>
    <w:rsid w:val="001377B9"/>
    <w:rsid w:val="00140844"/>
    <w:rsid w:val="001418A4"/>
    <w:rsid w:val="00141C78"/>
    <w:rsid w:val="0014578D"/>
    <w:rsid w:val="001509D8"/>
    <w:rsid w:val="0015128B"/>
    <w:rsid w:val="00154579"/>
    <w:rsid w:val="00160EBE"/>
    <w:rsid w:val="00161874"/>
    <w:rsid w:val="00161B74"/>
    <w:rsid w:val="00167178"/>
    <w:rsid w:val="00167889"/>
    <w:rsid w:val="001848F8"/>
    <w:rsid w:val="00186337"/>
    <w:rsid w:val="00197C8C"/>
    <w:rsid w:val="001A0DED"/>
    <w:rsid w:val="001A1135"/>
    <w:rsid w:val="001A6C8B"/>
    <w:rsid w:val="001A6C8C"/>
    <w:rsid w:val="001B177C"/>
    <w:rsid w:val="001B2242"/>
    <w:rsid w:val="001B2572"/>
    <w:rsid w:val="001B381C"/>
    <w:rsid w:val="001C1873"/>
    <w:rsid w:val="001C2FC1"/>
    <w:rsid w:val="001C5662"/>
    <w:rsid w:val="001D0F0C"/>
    <w:rsid w:val="001D1412"/>
    <w:rsid w:val="001D174D"/>
    <w:rsid w:val="001D3B68"/>
    <w:rsid w:val="001D5598"/>
    <w:rsid w:val="001D59DF"/>
    <w:rsid w:val="001E0E68"/>
    <w:rsid w:val="001E6560"/>
    <w:rsid w:val="001F34BD"/>
    <w:rsid w:val="002036F8"/>
    <w:rsid w:val="002207D5"/>
    <w:rsid w:val="0023036D"/>
    <w:rsid w:val="002312F4"/>
    <w:rsid w:val="00232474"/>
    <w:rsid w:val="00233CBB"/>
    <w:rsid w:val="002344C7"/>
    <w:rsid w:val="00243BE0"/>
    <w:rsid w:val="00244DF2"/>
    <w:rsid w:val="002500F8"/>
    <w:rsid w:val="00253631"/>
    <w:rsid w:val="002644F6"/>
    <w:rsid w:val="00266C4F"/>
    <w:rsid w:val="00276398"/>
    <w:rsid w:val="0028205C"/>
    <w:rsid w:val="0029140B"/>
    <w:rsid w:val="002951E8"/>
    <w:rsid w:val="002B2F98"/>
    <w:rsid w:val="002B3266"/>
    <w:rsid w:val="002C1B2F"/>
    <w:rsid w:val="002C4C0E"/>
    <w:rsid w:val="002C5E49"/>
    <w:rsid w:val="002C6D5E"/>
    <w:rsid w:val="002D495E"/>
    <w:rsid w:val="002D6355"/>
    <w:rsid w:val="002E1DB3"/>
    <w:rsid w:val="002E55F8"/>
    <w:rsid w:val="002F4CC9"/>
    <w:rsid w:val="00305238"/>
    <w:rsid w:val="00306394"/>
    <w:rsid w:val="00314EA9"/>
    <w:rsid w:val="00314EE1"/>
    <w:rsid w:val="00317419"/>
    <w:rsid w:val="0032025E"/>
    <w:rsid w:val="00320E54"/>
    <w:rsid w:val="00330834"/>
    <w:rsid w:val="00337321"/>
    <w:rsid w:val="00351124"/>
    <w:rsid w:val="00366A36"/>
    <w:rsid w:val="00366CA2"/>
    <w:rsid w:val="00373440"/>
    <w:rsid w:val="00374008"/>
    <w:rsid w:val="00382451"/>
    <w:rsid w:val="00383529"/>
    <w:rsid w:val="00384757"/>
    <w:rsid w:val="00390FF6"/>
    <w:rsid w:val="003923BB"/>
    <w:rsid w:val="00395BB7"/>
    <w:rsid w:val="003A1269"/>
    <w:rsid w:val="003A5927"/>
    <w:rsid w:val="003B55E1"/>
    <w:rsid w:val="003C5AD9"/>
    <w:rsid w:val="003D2F43"/>
    <w:rsid w:val="003D4470"/>
    <w:rsid w:val="003D59C8"/>
    <w:rsid w:val="003D7E5C"/>
    <w:rsid w:val="003E36F8"/>
    <w:rsid w:val="003E7A73"/>
    <w:rsid w:val="003F21C9"/>
    <w:rsid w:val="003F658A"/>
    <w:rsid w:val="003F7AE6"/>
    <w:rsid w:val="00400D29"/>
    <w:rsid w:val="004057FE"/>
    <w:rsid w:val="00407137"/>
    <w:rsid w:val="00414C3D"/>
    <w:rsid w:val="00416500"/>
    <w:rsid w:val="00416F58"/>
    <w:rsid w:val="00423959"/>
    <w:rsid w:val="00430E02"/>
    <w:rsid w:val="00431F55"/>
    <w:rsid w:val="00433156"/>
    <w:rsid w:val="00437F62"/>
    <w:rsid w:val="004407F5"/>
    <w:rsid w:val="00442ADE"/>
    <w:rsid w:val="00455547"/>
    <w:rsid w:val="0046237A"/>
    <w:rsid w:val="00463977"/>
    <w:rsid w:val="004644D0"/>
    <w:rsid w:val="004654D3"/>
    <w:rsid w:val="00467547"/>
    <w:rsid w:val="00483B1B"/>
    <w:rsid w:val="00491490"/>
    <w:rsid w:val="00491A3A"/>
    <w:rsid w:val="00493F97"/>
    <w:rsid w:val="0049402E"/>
    <w:rsid w:val="004969FA"/>
    <w:rsid w:val="0049775F"/>
    <w:rsid w:val="004A050D"/>
    <w:rsid w:val="004A254C"/>
    <w:rsid w:val="004A3AC3"/>
    <w:rsid w:val="004A4D41"/>
    <w:rsid w:val="004B1FE3"/>
    <w:rsid w:val="004B4E51"/>
    <w:rsid w:val="004B66C5"/>
    <w:rsid w:val="004D5331"/>
    <w:rsid w:val="004D7CAA"/>
    <w:rsid w:val="004F0781"/>
    <w:rsid w:val="004F2A59"/>
    <w:rsid w:val="00501869"/>
    <w:rsid w:val="00510A46"/>
    <w:rsid w:val="005129E3"/>
    <w:rsid w:val="005233C0"/>
    <w:rsid w:val="00526A07"/>
    <w:rsid w:val="00531518"/>
    <w:rsid w:val="00532830"/>
    <w:rsid w:val="005359B6"/>
    <w:rsid w:val="00535BD0"/>
    <w:rsid w:val="00535EE7"/>
    <w:rsid w:val="00542C4D"/>
    <w:rsid w:val="00544E3B"/>
    <w:rsid w:val="00550F55"/>
    <w:rsid w:val="00557B6C"/>
    <w:rsid w:val="00564DEE"/>
    <w:rsid w:val="00564FD4"/>
    <w:rsid w:val="00565054"/>
    <w:rsid w:val="00573D56"/>
    <w:rsid w:val="0057441E"/>
    <w:rsid w:val="0057584B"/>
    <w:rsid w:val="0058607F"/>
    <w:rsid w:val="00586707"/>
    <w:rsid w:val="005874EC"/>
    <w:rsid w:val="00592E51"/>
    <w:rsid w:val="005A1D62"/>
    <w:rsid w:val="005A5CC9"/>
    <w:rsid w:val="005B4E3F"/>
    <w:rsid w:val="005B5862"/>
    <w:rsid w:val="005C0809"/>
    <w:rsid w:val="005C2EF1"/>
    <w:rsid w:val="005C6418"/>
    <w:rsid w:val="005C7A88"/>
    <w:rsid w:val="005D1960"/>
    <w:rsid w:val="005D4FBA"/>
    <w:rsid w:val="005D6D05"/>
    <w:rsid w:val="005E22B7"/>
    <w:rsid w:val="005E53EC"/>
    <w:rsid w:val="005E7790"/>
    <w:rsid w:val="005E7DCC"/>
    <w:rsid w:val="005F106F"/>
    <w:rsid w:val="00602967"/>
    <w:rsid w:val="00603800"/>
    <w:rsid w:val="006051AF"/>
    <w:rsid w:val="00606703"/>
    <w:rsid w:val="00606C3C"/>
    <w:rsid w:val="006109B0"/>
    <w:rsid w:val="00622ACE"/>
    <w:rsid w:val="006240EB"/>
    <w:rsid w:val="00627D55"/>
    <w:rsid w:val="00632525"/>
    <w:rsid w:val="00635BF9"/>
    <w:rsid w:val="00637D50"/>
    <w:rsid w:val="00640A53"/>
    <w:rsid w:val="006418B7"/>
    <w:rsid w:val="00643AF6"/>
    <w:rsid w:val="006450B8"/>
    <w:rsid w:val="00645E39"/>
    <w:rsid w:val="00670225"/>
    <w:rsid w:val="006710C2"/>
    <w:rsid w:val="00674D23"/>
    <w:rsid w:val="00683583"/>
    <w:rsid w:val="00685064"/>
    <w:rsid w:val="00695311"/>
    <w:rsid w:val="006B14D0"/>
    <w:rsid w:val="006B2601"/>
    <w:rsid w:val="006B5BCB"/>
    <w:rsid w:val="006C472C"/>
    <w:rsid w:val="006D383B"/>
    <w:rsid w:val="006D79FA"/>
    <w:rsid w:val="006E52F5"/>
    <w:rsid w:val="006E55A1"/>
    <w:rsid w:val="006E7D5D"/>
    <w:rsid w:val="006F1E19"/>
    <w:rsid w:val="006F74C2"/>
    <w:rsid w:val="0070280A"/>
    <w:rsid w:val="007104E4"/>
    <w:rsid w:val="00712CAA"/>
    <w:rsid w:val="00714F3F"/>
    <w:rsid w:val="00716A8B"/>
    <w:rsid w:val="00722D0F"/>
    <w:rsid w:val="00723621"/>
    <w:rsid w:val="00723B86"/>
    <w:rsid w:val="00724702"/>
    <w:rsid w:val="007263BE"/>
    <w:rsid w:val="00726E89"/>
    <w:rsid w:val="00730CBB"/>
    <w:rsid w:val="00732A80"/>
    <w:rsid w:val="00735237"/>
    <w:rsid w:val="007436B1"/>
    <w:rsid w:val="00747567"/>
    <w:rsid w:val="00751A04"/>
    <w:rsid w:val="00752F06"/>
    <w:rsid w:val="00753CBB"/>
    <w:rsid w:val="00754C6D"/>
    <w:rsid w:val="00755096"/>
    <w:rsid w:val="00760C53"/>
    <w:rsid w:val="00762B08"/>
    <w:rsid w:val="007674B5"/>
    <w:rsid w:val="007878BE"/>
    <w:rsid w:val="007920C3"/>
    <w:rsid w:val="0079286D"/>
    <w:rsid w:val="007A34A3"/>
    <w:rsid w:val="007A6B69"/>
    <w:rsid w:val="007A7419"/>
    <w:rsid w:val="007A7DFE"/>
    <w:rsid w:val="007B5E15"/>
    <w:rsid w:val="007C66CB"/>
    <w:rsid w:val="007C75FF"/>
    <w:rsid w:val="007C7662"/>
    <w:rsid w:val="007D230D"/>
    <w:rsid w:val="007D6D76"/>
    <w:rsid w:val="007E765B"/>
    <w:rsid w:val="007F1961"/>
    <w:rsid w:val="007F5361"/>
    <w:rsid w:val="007F6440"/>
    <w:rsid w:val="007F7218"/>
    <w:rsid w:val="0080216A"/>
    <w:rsid w:val="008060A0"/>
    <w:rsid w:val="008068A4"/>
    <w:rsid w:val="00806A40"/>
    <w:rsid w:val="00806B68"/>
    <w:rsid w:val="00807EF9"/>
    <w:rsid w:val="00813074"/>
    <w:rsid w:val="00820F03"/>
    <w:rsid w:val="008229B3"/>
    <w:rsid w:val="00824A78"/>
    <w:rsid w:val="00826C9F"/>
    <w:rsid w:val="008300A1"/>
    <w:rsid w:val="0083261C"/>
    <w:rsid w:val="00835487"/>
    <w:rsid w:val="00837B12"/>
    <w:rsid w:val="00847CFF"/>
    <w:rsid w:val="0085498B"/>
    <w:rsid w:val="00854A08"/>
    <w:rsid w:val="008552EA"/>
    <w:rsid w:val="00866799"/>
    <w:rsid w:val="00875332"/>
    <w:rsid w:val="00882652"/>
    <w:rsid w:val="0088561C"/>
    <w:rsid w:val="00887744"/>
    <w:rsid w:val="008924E2"/>
    <w:rsid w:val="00894282"/>
    <w:rsid w:val="00895F08"/>
    <w:rsid w:val="008A5602"/>
    <w:rsid w:val="008B13EF"/>
    <w:rsid w:val="008B2641"/>
    <w:rsid w:val="008B3A50"/>
    <w:rsid w:val="008C1916"/>
    <w:rsid w:val="008C2FA5"/>
    <w:rsid w:val="008C54AC"/>
    <w:rsid w:val="008D1315"/>
    <w:rsid w:val="008D4A1A"/>
    <w:rsid w:val="008D71B9"/>
    <w:rsid w:val="008E0110"/>
    <w:rsid w:val="008E5D51"/>
    <w:rsid w:val="008F48BA"/>
    <w:rsid w:val="008F5083"/>
    <w:rsid w:val="008F5C98"/>
    <w:rsid w:val="008F6F1E"/>
    <w:rsid w:val="008F7DD5"/>
    <w:rsid w:val="00900188"/>
    <w:rsid w:val="00904541"/>
    <w:rsid w:val="0091082A"/>
    <w:rsid w:val="0091217F"/>
    <w:rsid w:val="00913599"/>
    <w:rsid w:val="00917386"/>
    <w:rsid w:val="00922382"/>
    <w:rsid w:val="00923F69"/>
    <w:rsid w:val="00931359"/>
    <w:rsid w:val="009346EB"/>
    <w:rsid w:val="00935D86"/>
    <w:rsid w:val="009400C8"/>
    <w:rsid w:val="00946FC5"/>
    <w:rsid w:val="00956CB9"/>
    <w:rsid w:val="0096490A"/>
    <w:rsid w:val="00975D3B"/>
    <w:rsid w:val="00986291"/>
    <w:rsid w:val="009A3327"/>
    <w:rsid w:val="009A3D9C"/>
    <w:rsid w:val="009A5430"/>
    <w:rsid w:val="009A55D8"/>
    <w:rsid w:val="009B1A53"/>
    <w:rsid w:val="009B5AF9"/>
    <w:rsid w:val="009B616D"/>
    <w:rsid w:val="009C001C"/>
    <w:rsid w:val="009C2650"/>
    <w:rsid w:val="009C348A"/>
    <w:rsid w:val="009C5F06"/>
    <w:rsid w:val="009C6773"/>
    <w:rsid w:val="009C7D04"/>
    <w:rsid w:val="009D3C08"/>
    <w:rsid w:val="009D56FE"/>
    <w:rsid w:val="009D712A"/>
    <w:rsid w:val="009E0D03"/>
    <w:rsid w:val="009F1A60"/>
    <w:rsid w:val="009F52D5"/>
    <w:rsid w:val="009F5947"/>
    <w:rsid w:val="009F5DC8"/>
    <w:rsid w:val="00A05391"/>
    <w:rsid w:val="00A06273"/>
    <w:rsid w:val="00A10121"/>
    <w:rsid w:val="00A11AB7"/>
    <w:rsid w:val="00A120D1"/>
    <w:rsid w:val="00A13D19"/>
    <w:rsid w:val="00A2017F"/>
    <w:rsid w:val="00A23F59"/>
    <w:rsid w:val="00A24DCB"/>
    <w:rsid w:val="00A26E94"/>
    <w:rsid w:val="00A317A9"/>
    <w:rsid w:val="00A37365"/>
    <w:rsid w:val="00A405ED"/>
    <w:rsid w:val="00A45334"/>
    <w:rsid w:val="00A571BD"/>
    <w:rsid w:val="00A57338"/>
    <w:rsid w:val="00A61CF5"/>
    <w:rsid w:val="00A61FFA"/>
    <w:rsid w:val="00A638C2"/>
    <w:rsid w:val="00A6515C"/>
    <w:rsid w:val="00A66BF6"/>
    <w:rsid w:val="00A67DCE"/>
    <w:rsid w:val="00A864CA"/>
    <w:rsid w:val="00A86C13"/>
    <w:rsid w:val="00A902FC"/>
    <w:rsid w:val="00A93B09"/>
    <w:rsid w:val="00AC1D37"/>
    <w:rsid w:val="00AC2123"/>
    <w:rsid w:val="00AC34BB"/>
    <w:rsid w:val="00AC3F2C"/>
    <w:rsid w:val="00AC6031"/>
    <w:rsid w:val="00AD5006"/>
    <w:rsid w:val="00AD6DDA"/>
    <w:rsid w:val="00AD736B"/>
    <w:rsid w:val="00AE2BCB"/>
    <w:rsid w:val="00AE4F7D"/>
    <w:rsid w:val="00AE7C5A"/>
    <w:rsid w:val="00AF29E3"/>
    <w:rsid w:val="00AF60E3"/>
    <w:rsid w:val="00AF6DE8"/>
    <w:rsid w:val="00B022A8"/>
    <w:rsid w:val="00B04CD3"/>
    <w:rsid w:val="00B078E1"/>
    <w:rsid w:val="00B16D95"/>
    <w:rsid w:val="00B16F74"/>
    <w:rsid w:val="00B20316"/>
    <w:rsid w:val="00B263B7"/>
    <w:rsid w:val="00B30ABE"/>
    <w:rsid w:val="00B314C1"/>
    <w:rsid w:val="00B34E3C"/>
    <w:rsid w:val="00B34FE4"/>
    <w:rsid w:val="00B6005C"/>
    <w:rsid w:val="00B6105E"/>
    <w:rsid w:val="00B62597"/>
    <w:rsid w:val="00B659B4"/>
    <w:rsid w:val="00B722EE"/>
    <w:rsid w:val="00B72374"/>
    <w:rsid w:val="00B80337"/>
    <w:rsid w:val="00B8684D"/>
    <w:rsid w:val="00B87B0F"/>
    <w:rsid w:val="00B958DD"/>
    <w:rsid w:val="00B95EB9"/>
    <w:rsid w:val="00BA2054"/>
    <w:rsid w:val="00BA3AD4"/>
    <w:rsid w:val="00BA52DB"/>
    <w:rsid w:val="00BA6146"/>
    <w:rsid w:val="00BA6D75"/>
    <w:rsid w:val="00BB4B1E"/>
    <w:rsid w:val="00BB531B"/>
    <w:rsid w:val="00BC3B29"/>
    <w:rsid w:val="00BC7C76"/>
    <w:rsid w:val="00BE0E28"/>
    <w:rsid w:val="00BE1C8B"/>
    <w:rsid w:val="00BE2599"/>
    <w:rsid w:val="00BE3EB8"/>
    <w:rsid w:val="00BE71D6"/>
    <w:rsid w:val="00BF331B"/>
    <w:rsid w:val="00BF5CFF"/>
    <w:rsid w:val="00C02A84"/>
    <w:rsid w:val="00C046DB"/>
    <w:rsid w:val="00C10D35"/>
    <w:rsid w:val="00C13302"/>
    <w:rsid w:val="00C161D4"/>
    <w:rsid w:val="00C17F13"/>
    <w:rsid w:val="00C20A75"/>
    <w:rsid w:val="00C210B4"/>
    <w:rsid w:val="00C25A45"/>
    <w:rsid w:val="00C26FA6"/>
    <w:rsid w:val="00C303D4"/>
    <w:rsid w:val="00C3464F"/>
    <w:rsid w:val="00C439EC"/>
    <w:rsid w:val="00C47BEA"/>
    <w:rsid w:val="00C50E58"/>
    <w:rsid w:val="00C54D7A"/>
    <w:rsid w:val="00C56825"/>
    <w:rsid w:val="00C56839"/>
    <w:rsid w:val="00C673BA"/>
    <w:rsid w:val="00C72168"/>
    <w:rsid w:val="00C734A7"/>
    <w:rsid w:val="00C740C4"/>
    <w:rsid w:val="00C802A3"/>
    <w:rsid w:val="00C82923"/>
    <w:rsid w:val="00C90A7E"/>
    <w:rsid w:val="00C967E7"/>
    <w:rsid w:val="00CA3026"/>
    <w:rsid w:val="00CA49B9"/>
    <w:rsid w:val="00CA71CA"/>
    <w:rsid w:val="00CB3B0E"/>
    <w:rsid w:val="00CB4865"/>
    <w:rsid w:val="00CC0F63"/>
    <w:rsid w:val="00CC1B47"/>
    <w:rsid w:val="00CC2CCD"/>
    <w:rsid w:val="00CC5053"/>
    <w:rsid w:val="00CC5B45"/>
    <w:rsid w:val="00CD32C1"/>
    <w:rsid w:val="00CD76C4"/>
    <w:rsid w:val="00D02D36"/>
    <w:rsid w:val="00D12691"/>
    <w:rsid w:val="00D136EA"/>
    <w:rsid w:val="00D17BC3"/>
    <w:rsid w:val="00D23D81"/>
    <w:rsid w:val="00D251ED"/>
    <w:rsid w:val="00D300A1"/>
    <w:rsid w:val="00D37103"/>
    <w:rsid w:val="00D52C01"/>
    <w:rsid w:val="00D56AAC"/>
    <w:rsid w:val="00D573A4"/>
    <w:rsid w:val="00D62BE1"/>
    <w:rsid w:val="00D71807"/>
    <w:rsid w:val="00D7448E"/>
    <w:rsid w:val="00D75FEA"/>
    <w:rsid w:val="00D779A3"/>
    <w:rsid w:val="00D836F6"/>
    <w:rsid w:val="00D90AEE"/>
    <w:rsid w:val="00D919CF"/>
    <w:rsid w:val="00D95949"/>
    <w:rsid w:val="00DB29E9"/>
    <w:rsid w:val="00DB2F76"/>
    <w:rsid w:val="00DB62EB"/>
    <w:rsid w:val="00DB6FD3"/>
    <w:rsid w:val="00DC24D1"/>
    <w:rsid w:val="00DC712D"/>
    <w:rsid w:val="00DD2DA5"/>
    <w:rsid w:val="00DD475E"/>
    <w:rsid w:val="00DD7858"/>
    <w:rsid w:val="00DD7ECB"/>
    <w:rsid w:val="00DE2AAF"/>
    <w:rsid w:val="00DE34CF"/>
    <w:rsid w:val="00DE3CC4"/>
    <w:rsid w:val="00DE7D36"/>
    <w:rsid w:val="00DF3455"/>
    <w:rsid w:val="00DF7754"/>
    <w:rsid w:val="00E0336E"/>
    <w:rsid w:val="00E106D9"/>
    <w:rsid w:val="00E1605D"/>
    <w:rsid w:val="00E21C87"/>
    <w:rsid w:val="00E24503"/>
    <w:rsid w:val="00E245C7"/>
    <w:rsid w:val="00E3062C"/>
    <w:rsid w:val="00E33BE7"/>
    <w:rsid w:val="00E350B2"/>
    <w:rsid w:val="00E36600"/>
    <w:rsid w:val="00E43780"/>
    <w:rsid w:val="00E44AE2"/>
    <w:rsid w:val="00E479FB"/>
    <w:rsid w:val="00E51786"/>
    <w:rsid w:val="00E522E1"/>
    <w:rsid w:val="00E54FF9"/>
    <w:rsid w:val="00E55F2E"/>
    <w:rsid w:val="00E610FD"/>
    <w:rsid w:val="00E62582"/>
    <w:rsid w:val="00E64EB2"/>
    <w:rsid w:val="00E74F95"/>
    <w:rsid w:val="00E803F5"/>
    <w:rsid w:val="00E848D5"/>
    <w:rsid w:val="00E90103"/>
    <w:rsid w:val="00E9554A"/>
    <w:rsid w:val="00E96E8D"/>
    <w:rsid w:val="00EA000A"/>
    <w:rsid w:val="00EA0FC6"/>
    <w:rsid w:val="00EA301A"/>
    <w:rsid w:val="00EB176F"/>
    <w:rsid w:val="00EB32F7"/>
    <w:rsid w:val="00EB5417"/>
    <w:rsid w:val="00EB66FD"/>
    <w:rsid w:val="00EB68B0"/>
    <w:rsid w:val="00EC7E55"/>
    <w:rsid w:val="00EF0CBC"/>
    <w:rsid w:val="00EF169A"/>
    <w:rsid w:val="00EF1844"/>
    <w:rsid w:val="00F02B29"/>
    <w:rsid w:val="00F06806"/>
    <w:rsid w:val="00F06C68"/>
    <w:rsid w:val="00F12922"/>
    <w:rsid w:val="00F146D5"/>
    <w:rsid w:val="00F148E8"/>
    <w:rsid w:val="00F15B4A"/>
    <w:rsid w:val="00F15DE2"/>
    <w:rsid w:val="00F163B0"/>
    <w:rsid w:val="00F20544"/>
    <w:rsid w:val="00F2114D"/>
    <w:rsid w:val="00F212CD"/>
    <w:rsid w:val="00F2664A"/>
    <w:rsid w:val="00F273AB"/>
    <w:rsid w:val="00F301C7"/>
    <w:rsid w:val="00F33C5E"/>
    <w:rsid w:val="00F34F36"/>
    <w:rsid w:val="00F36382"/>
    <w:rsid w:val="00F4190F"/>
    <w:rsid w:val="00F55E54"/>
    <w:rsid w:val="00F60278"/>
    <w:rsid w:val="00F771FC"/>
    <w:rsid w:val="00F80D2E"/>
    <w:rsid w:val="00F92E6B"/>
    <w:rsid w:val="00FA311C"/>
    <w:rsid w:val="00FA36C9"/>
    <w:rsid w:val="00FA43F2"/>
    <w:rsid w:val="00FA4E7E"/>
    <w:rsid w:val="00FA4F01"/>
    <w:rsid w:val="00FA5F44"/>
    <w:rsid w:val="00FA64D2"/>
    <w:rsid w:val="00FB596E"/>
    <w:rsid w:val="00FC2B9A"/>
    <w:rsid w:val="00FC2CA5"/>
    <w:rsid w:val="00FC4FA1"/>
    <w:rsid w:val="00FD0509"/>
    <w:rsid w:val="00FE31A3"/>
    <w:rsid w:val="00FE59EB"/>
    <w:rsid w:val="00FF09A7"/>
    <w:rsid w:val="00FF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B435C39B-D4BB-4C3C-ADA9-8EFBC0E52246%7d" TargetMode="External"/><Relationship Id="rId13" Type="http://schemas.openxmlformats.org/officeDocument/2006/relationships/hyperlink" Target="http://learn.pj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jm.com/committees-and-groups/issue-tracking/issue-tracking-details.aspx?Issue=%7b65EAD8D9-51DD-49C1-8B7B-5E02FB8CB3C6%7d" TargetMode="External"/><Relationship Id="rId12" Type="http://schemas.openxmlformats.org/officeDocument/2006/relationships/hyperlink" Target="http://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jm.com/Globals/Training/Courses/v-sysplan-201.a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520</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16</cp:revision>
  <cp:lastPrinted>2020-03-03T18:05:00Z</cp:lastPrinted>
  <dcterms:created xsi:type="dcterms:W3CDTF">2020-09-28T18:20:00Z</dcterms:created>
  <dcterms:modified xsi:type="dcterms:W3CDTF">2020-10-01T17:36:00Z</dcterms:modified>
</cp:coreProperties>
</file>