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043B75">
        <w:t>May 19</w:t>
      </w:r>
      <w:r w:rsidRPr="00043B75" w:rsidR="00043B75">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043B75" w:rsidRPr="00AD35AA" w:rsidP="00043B75">
      <w:pPr>
        <w:pStyle w:val="ListSubhead1"/>
        <w:spacing w:after="0"/>
        <w:rPr>
          <w:b w:val="0"/>
        </w:rPr>
      </w:pPr>
      <w:r>
        <w:t xml:space="preserve">DEOK </w:t>
      </w:r>
      <w:r>
        <w:rPr>
          <w:szCs w:val="24"/>
        </w:rPr>
        <w:t>Supplemental Projects</w:t>
      </w:r>
    </w:p>
    <w:p w:rsidR="00043B75" w:rsidP="00043B75">
      <w:pPr>
        <w:pStyle w:val="ListSubhead1"/>
        <w:numPr>
          <w:ilvl w:val="0"/>
          <w:numId w:val="0"/>
        </w:numPr>
        <w:spacing w:after="0"/>
        <w:ind w:left="360"/>
        <w:rPr>
          <w:b w:val="0"/>
          <w:szCs w:val="24"/>
        </w:rPr>
      </w:pPr>
      <w:r>
        <w:rPr>
          <w:b w:val="0"/>
          <w:szCs w:val="24"/>
        </w:rPr>
        <w:t>DEOK will present 1 potential solution</w:t>
      </w:r>
      <w:r w:rsidR="003D4F20">
        <w:rPr>
          <w:b w:val="0"/>
          <w:szCs w:val="24"/>
        </w:rPr>
        <w:t xml:space="preserve"> </w:t>
      </w:r>
      <w:bookmarkStart w:id="2" w:name="_GoBack"/>
      <w:bookmarkEnd w:id="2"/>
    </w:p>
    <w:p w:rsidR="00043B75" w:rsidP="00043B75">
      <w:pPr>
        <w:pStyle w:val="ListSubhead1"/>
        <w:numPr>
          <w:ilvl w:val="0"/>
          <w:numId w:val="0"/>
        </w:numPr>
        <w:spacing w:after="0"/>
        <w:ind w:left="360"/>
        <w:rPr>
          <w:b w:val="0"/>
          <w:szCs w:val="24"/>
        </w:rPr>
      </w:pPr>
    </w:p>
    <w:p w:rsidR="00043B75" w:rsidP="00043B75">
      <w:pPr>
        <w:pStyle w:val="ListSubhead1"/>
        <w:spacing w:after="0"/>
        <w:rPr>
          <w:b w:val="0"/>
        </w:rPr>
      </w:pPr>
      <w:r>
        <w:t xml:space="preserve">Dayton </w:t>
      </w:r>
      <w:r>
        <w:rPr>
          <w:szCs w:val="24"/>
        </w:rPr>
        <w:t>Supplemental Projects</w:t>
      </w:r>
    </w:p>
    <w:p w:rsidR="00043B75" w:rsidP="00043B75">
      <w:pPr>
        <w:pStyle w:val="ListSubhead1"/>
        <w:numPr>
          <w:ilvl w:val="0"/>
          <w:numId w:val="0"/>
        </w:numPr>
        <w:spacing w:after="0"/>
        <w:ind w:left="360"/>
        <w:rPr>
          <w:b w:val="0"/>
        </w:rPr>
      </w:pPr>
      <w:r>
        <w:rPr>
          <w:b w:val="0"/>
        </w:rPr>
        <w:t>Dayton</w:t>
      </w:r>
      <w:r w:rsidRPr="00AD35AA">
        <w:rPr>
          <w:b w:val="0"/>
        </w:rPr>
        <w:t xml:space="preserve"> will present </w:t>
      </w:r>
      <w:r>
        <w:rPr>
          <w:b w:val="0"/>
        </w:rPr>
        <w:t>2 need cancellations and 1 potential solution</w:t>
      </w:r>
    </w:p>
    <w:p w:rsidR="00962E3E" w:rsidP="00FF4814">
      <w:pPr>
        <w:pStyle w:val="ListSubhead1"/>
        <w:numPr>
          <w:ilvl w:val="0"/>
          <w:numId w:val="0"/>
        </w:numPr>
        <w:spacing w:after="0"/>
        <w:ind w:left="360"/>
        <w:rPr>
          <w:b w:val="0"/>
        </w:rPr>
      </w:pPr>
    </w:p>
    <w:p w:rsidR="00043B75" w:rsidP="00043B75">
      <w:pPr>
        <w:pStyle w:val="ListSubhead1"/>
        <w:spacing w:after="0"/>
      </w:pPr>
      <w:r>
        <w:t>AEP Supplemental Projects</w:t>
      </w:r>
    </w:p>
    <w:p w:rsidR="00043B75" w:rsidP="00043B75">
      <w:pPr>
        <w:pStyle w:val="ListSubhead1"/>
        <w:numPr>
          <w:ilvl w:val="0"/>
          <w:numId w:val="0"/>
        </w:numPr>
        <w:spacing w:after="0"/>
        <w:ind w:left="360"/>
      </w:pPr>
      <w:r>
        <w:rPr>
          <w:b w:val="0"/>
        </w:rPr>
        <w:t>AEP will present 2 needs and 1 potential solution</w:t>
      </w:r>
      <w:r>
        <w:t xml:space="preserve"> </w:t>
      </w:r>
    </w:p>
    <w:p w:rsidR="00FF4814" w:rsidRPr="00615935" w:rsidP="00FF4814">
      <w:pPr>
        <w:pStyle w:val="ListSubhead1"/>
        <w:numPr>
          <w:ilvl w:val="0"/>
          <w:numId w:val="0"/>
        </w:numPr>
        <w:spacing w:after="0"/>
        <w:ind w:left="360"/>
        <w:rPr>
          <w:b w:val="0"/>
        </w:rPr>
      </w:pPr>
    </w:p>
    <w:p w:rsidR="00043B75" w:rsidP="00043B75">
      <w:pPr>
        <w:pStyle w:val="ListSubhead1"/>
        <w:spacing w:after="0"/>
      </w:pPr>
      <w:r>
        <w:t>ATSI Supplemental Projects</w:t>
      </w:r>
    </w:p>
    <w:p w:rsidR="00043B75" w:rsidP="00043B75">
      <w:pPr>
        <w:pStyle w:val="ListSubhead1"/>
        <w:numPr>
          <w:ilvl w:val="0"/>
          <w:numId w:val="0"/>
        </w:numPr>
        <w:spacing w:after="0"/>
        <w:ind w:left="360"/>
      </w:pPr>
      <w:r>
        <w:rPr>
          <w:b w:val="0"/>
        </w:rPr>
        <w:t>ATSI will present 2 needs and 2 potential solutions</w:t>
      </w:r>
      <w:r>
        <w:t xml:space="preserve"> </w:t>
      </w:r>
    </w:p>
    <w:p w:rsidR="00043B75" w:rsidP="00043B75">
      <w:pPr>
        <w:pStyle w:val="ListSubhead1"/>
        <w:numPr>
          <w:ilvl w:val="0"/>
          <w:numId w:val="0"/>
        </w:numPr>
        <w:spacing w:after="0"/>
        <w:ind w:left="360"/>
      </w:pPr>
    </w:p>
    <w:p w:rsidR="00043B75" w:rsidP="00043B75">
      <w:pPr>
        <w:pStyle w:val="ListSubhead1"/>
        <w:spacing w:after="0"/>
      </w:pPr>
      <w:r>
        <w:t>APS Supplemental Projects</w:t>
      </w:r>
    </w:p>
    <w:p w:rsidR="00043B75" w:rsidP="00043B75">
      <w:pPr>
        <w:pStyle w:val="ListSubhead1"/>
        <w:numPr>
          <w:ilvl w:val="0"/>
          <w:numId w:val="0"/>
        </w:numPr>
        <w:spacing w:after="0"/>
        <w:ind w:left="360"/>
      </w:pPr>
      <w:r>
        <w:rPr>
          <w:b w:val="0"/>
        </w:rPr>
        <w:t xml:space="preserve">APS will present 3 needs and </w:t>
      </w:r>
      <w:r w:rsidR="003D4F20">
        <w:rPr>
          <w:b w:val="0"/>
        </w:rPr>
        <w:t>2</w:t>
      </w:r>
      <w:r>
        <w:rPr>
          <w:b w:val="0"/>
        </w:rPr>
        <w:t xml:space="preserve"> potential solutions</w:t>
      </w:r>
      <w:r>
        <w:t xml:space="preserve"> </w:t>
      </w:r>
    </w:p>
    <w:p w:rsidR="00043B75" w:rsidP="00043B75">
      <w:pPr>
        <w:pStyle w:val="ListSubhead1"/>
        <w:numPr>
          <w:ilvl w:val="0"/>
          <w:numId w:val="0"/>
        </w:numPr>
        <w:spacing w:after="0"/>
        <w:ind w:left="360"/>
      </w:pPr>
    </w:p>
    <w:p w:rsidR="007D3364" w:rsidRPr="00626A6D" w:rsidP="007D3364">
      <w:pPr>
        <w:pStyle w:val="ListSubhead1"/>
        <w:numPr>
          <w:ilvl w:val="0"/>
          <w:numId w:val="0"/>
        </w:numPr>
        <w:spacing w:after="0"/>
        <w:ind w:left="360"/>
        <w:rPr>
          <w:b w:val="0"/>
        </w:rPr>
      </w:pP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C561FC" w:rsidP="00C561FC">
            <w:pPr>
              <w:rPr>
                <w:rFonts w:ascii="Arial Narrow" w:eastAsia="Times New Roman" w:hAnsi="Arial Narrow" w:cs="Calibri"/>
                <w:color w:val="000000"/>
                <w:sz w:val="18"/>
              </w:rPr>
            </w:pPr>
            <w:r>
              <w:rPr>
                <w:rFonts w:ascii="Arial Narrow" w:eastAsia="Times New Roman" w:hAnsi="Arial Narrow" w:cs="Calibri"/>
                <w:color w:val="000000"/>
                <w:sz w:val="18"/>
              </w:rPr>
              <w:t>June 16</w:t>
            </w:r>
            <w:r w:rsidRPr="00366D1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366D15" w:rsidP="00C561FC">
            <w:pPr>
              <w:rPr>
                <w:rFonts w:ascii="Arial Narrow" w:eastAsia="Times New Roman" w:hAnsi="Arial Narrow" w:cs="Calibri"/>
                <w:color w:val="000000"/>
                <w:sz w:val="18"/>
              </w:rPr>
            </w:pPr>
            <w:r>
              <w:rPr>
                <w:rFonts w:ascii="Arial Narrow" w:eastAsia="Times New Roman" w:hAnsi="Arial Narrow" w:cs="Calibri"/>
                <w:color w:val="000000"/>
                <w:sz w:val="18"/>
              </w:rPr>
              <w:t>July 21</w:t>
            </w:r>
            <w:r w:rsidRPr="00E35A93">
              <w:rPr>
                <w:rFonts w:ascii="Arial Narrow" w:eastAsia="Times New Roman" w:hAnsi="Arial Narrow" w:cs="Calibri"/>
                <w:color w:val="000000"/>
                <w:sz w:val="18"/>
                <w:vertAlign w:val="superscript"/>
              </w:rPr>
              <w:t>st</w:t>
            </w:r>
            <w:r>
              <w:rPr>
                <w:rFonts w:ascii="Arial Narrow" w:eastAsia="Times New Roman" w:hAnsi="Arial Narrow" w:cs="Calibri"/>
                <w:color w:val="000000"/>
                <w:sz w:val="18"/>
              </w:rPr>
              <w:t>, 2023</w:t>
            </w:r>
          </w:p>
        </w:tc>
        <w:tc>
          <w:tcPr>
            <w:tcW w:w="4256" w:type="dxa"/>
            <w:noWrap/>
          </w:tcPr>
          <w:p w:rsidR="00366D15" w:rsidRPr="00A746C2" w:rsidP="00C561FC">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366D15"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043B75" w:rsidP="00043B75">
            <w:pPr>
              <w:rPr>
                <w:rFonts w:ascii="Arial Narrow" w:eastAsia="Times New Roman" w:hAnsi="Arial Narrow" w:cs="Calibri"/>
                <w:color w:val="000000"/>
                <w:sz w:val="18"/>
              </w:rPr>
            </w:pPr>
            <w:r>
              <w:rPr>
                <w:rFonts w:ascii="Arial Narrow" w:eastAsia="Times New Roman" w:hAnsi="Arial Narrow" w:cs="Calibri"/>
                <w:color w:val="000000"/>
                <w:sz w:val="18"/>
              </w:rPr>
              <w:t>August 18</w:t>
            </w:r>
            <w:r w:rsidRPr="00043B7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043B75" w:rsidRPr="00A746C2" w:rsidP="00043B75">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043B75" w:rsidRPr="00A746C2" w:rsidP="00043B75">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043B75" w:rsidP="00043B75">
            <w:pPr>
              <w:rPr>
                <w:rFonts w:ascii="Arial Narrow" w:eastAsia="Times New Roman" w:hAnsi="Arial Narrow" w:cs="Calibri"/>
                <w:color w:val="000000"/>
                <w:sz w:val="18"/>
              </w:rPr>
            </w:pPr>
          </w:p>
        </w:tc>
        <w:tc>
          <w:tcPr>
            <w:tcW w:w="4256" w:type="dxa"/>
            <w:noWrap/>
          </w:tcPr>
          <w:p w:rsidR="00043B75" w:rsidP="00043B75">
            <w:pPr>
              <w:jc w:val="center"/>
              <w:rPr>
                <w:rFonts w:ascii="Arial Narrow" w:eastAsia="Times New Roman" w:hAnsi="Arial Narrow" w:cs="Calibri"/>
                <w:color w:val="000000"/>
                <w:sz w:val="18"/>
              </w:rPr>
            </w:pPr>
          </w:p>
        </w:tc>
        <w:tc>
          <w:tcPr>
            <w:tcW w:w="3060" w:type="dxa"/>
            <w:noWrap/>
          </w:tcPr>
          <w:p w:rsidR="00043B75" w:rsidP="00043B75">
            <w:pPr>
              <w:jc w:val="center"/>
              <w:rPr>
                <w:rFonts w:ascii="Arial Narrow" w:eastAsia="Times New Roman" w:hAnsi="Arial Narrow" w:cs="Calibri"/>
                <w:color w:val="000000"/>
                <w:sz w:val="18"/>
              </w:rPr>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1720E">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43B75"/>
    <w:rsid w:val="00050A4C"/>
    <w:rsid w:val="00056992"/>
    <w:rsid w:val="0006159F"/>
    <w:rsid w:val="000629C6"/>
    <w:rsid w:val="000826FF"/>
    <w:rsid w:val="00090073"/>
    <w:rsid w:val="00092135"/>
    <w:rsid w:val="000932DD"/>
    <w:rsid w:val="000A6476"/>
    <w:rsid w:val="000C7570"/>
    <w:rsid w:val="000F444D"/>
    <w:rsid w:val="00103D80"/>
    <w:rsid w:val="0011162D"/>
    <w:rsid w:val="00144E32"/>
    <w:rsid w:val="001678E8"/>
    <w:rsid w:val="00172BAF"/>
    <w:rsid w:val="0018111F"/>
    <w:rsid w:val="0018315E"/>
    <w:rsid w:val="001916F3"/>
    <w:rsid w:val="001B2242"/>
    <w:rsid w:val="001B4C7A"/>
    <w:rsid w:val="001C0CC0"/>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4F20"/>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167C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26A6D"/>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1720E"/>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35A93"/>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