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2139E1" w:rsidP="000113AB">
      <w:pPr>
        <w:pStyle w:val="MeetingDetails"/>
      </w:pPr>
      <w:r>
        <w:t>December 15</w:t>
      </w:r>
      <w:r w:rsidR="000113AB">
        <w:t>, 2017</w:t>
      </w:r>
    </w:p>
    <w:p w:rsidR="000113AB" w:rsidRDefault="00A32E19" w:rsidP="000113AB">
      <w:pPr>
        <w:pStyle w:val="MeetingDetails"/>
      </w:pPr>
      <w:r>
        <w:t>1</w:t>
      </w:r>
      <w:r w:rsidR="000113AB">
        <w:t xml:space="preserve">:00 </w:t>
      </w:r>
      <w:r>
        <w:t>p</w:t>
      </w:r>
      <w:r w:rsidR="000113AB">
        <w:t xml:space="preserve">.m. – </w:t>
      </w:r>
      <w:r>
        <w:t>4</w:t>
      </w:r>
      <w:r w:rsidR="000113AB">
        <w:t>:00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A32E19">
        <w:t>1</w:t>
      </w:r>
      <w:r w:rsidR="00ED4BE4">
        <w:t>:</w:t>
      </w:r>
      <w:r w:rsidR="00C71ED7">
        <w:t>0</w:t>
      </w:r>
      <w:r w:rsidR="00ED4BE4">
        <w:t xml:space="preserve">0 – </w:t>
      </w:r>
      <w:r w:rsidR="00A32E19">
        <w:t>1</w:t>
      </w:r>
      <w:r w:rsidR="00ED4BE4">
        <w:t>:</w:t>
      </w:r>
      <w:r w:rsidR="002919DA">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A32E19">
        <w:rPr>
          <w:b w:val="0"/>
        </w:rPr>
        <w:t>November</w:t>
      </w:r>
      <w:r w:rsidR="002919DA">
        <w:rPr>
          <w:b w:val="0"/>
        </w:rPr>
        <w:t xml:space="preserve"> </w:t>
      </w:r>
      <w:r w:rsidR="00A32E19">
        <w:rPr>
          <w:b w:val="0"/>
        </w:rPr>
        <w:t>6</w:t>
      </w:r>
      <w:r w:rsidR="00CC1272" w:rsidRPr="00CC1272">
        <w:rPr>
          <w:b w:val="0"/>
          <w:vertAlign w:val="superscript"/>
        </w:rPr>
        <w:t>th</w:t>
      </w:r>
      <w:r w:rsidR="00CC1272">
        <w:rPr>
          <w:b w:val="0"/>
        </w:rPr>
        <w:t xml:space="preserve"> </w:t>
      </w:r>
      <w:r w:rsidR="00ED4BE4">
        <w:rPr>
          <w:b w:val="0"/>
        </w:rPr>
        <w:t>meeting</w:t>
      </w:r>
      <w:r w:rsidR="00B02694">
        <w:rPr>
          <w:b w:val="0"/>
        </w:rPr>
        <w:t xml:space="preserve"> of the Special MIC – Distributed Energy Resources</w:t>
      </w:r>
      <w:r w:rsidR="00ED4BE4">
        <w:rPr>
          <w:b w:val="0"/>
        </w:rPr>
        <w:t>.  Attendance will be taken offline from a combination of in-person and WebEx attendees</w:t>
      </w:r>
      <w:r>
        <w:rPr>
          <w:b w:val="0"/>
        </w:rPr>
        <w:t>.</w:t>
      </w:r>
    </w:p>
    <w:p w:rsidR="00CC1272" w:rsidRDefault="00CC1272" w:rsidP="00917386">
      <w:pPr>
        <w:pStyle w:val="SecondaryHeading-Numbered"/>
        <w:rPr>
          <w:b w:val="0"/>
        </w:rPr>
      </w:pPr>
      <w:r>
        <w:rPr>
          <w:b w:val="0"/>
        </w:rPr>
        <w:t xml:space="preserve">Mr. Baker will provide </w:t>
      </w:r>
      <w:r w:rsidR="00A32E19">
        <w:rPr>
          <w:b w:val="0"/>
        </w:rPr>
        <w:t>a brief</w:t>
      </w:r>
      <w:r>
        <w:rPr>
          <w:b w:val="0"/>
        </w:rPr>
        <w:t xml:space="preserve"> update on </w:t>
      </w:r>
      <w:r w:rsidR="00A32E19">
        <w:rPr>
          <w:b w:val="0"/>
        </w:rPr>
        <w:t>the vote</w:t>
      </w:r>
      <w:r>
        <w:rPr>
          <w:b w:val="0"/>
        </w:rPr>
        <w:t xml:space="preserve"> held at the </w:t>
      </w:r>
      <w:r w:rsidR="002139E1">
        <w:rPr>
          <w:b w:val="0"/>
        </w:rPr>
        <w:t>Markets and Reliability</w:t>
      </w:r>
      <w:r w:rsidR="00A32E19">
        <w:rPr>
          <w:b w:val="0"/>
        </w:rPr>
        <w:t xml:space="preserve"> </w:t>
      </w:r>
      <w:r>
        <w:rPr>
          <w:b w:val="0"/>
        </w:rPr>
        <w:t>Committee regarding the group’s charter</w:t>
      </w:r>
      <w:r w:rsidR="00C5095F">
        <w:rPr>
          <w:b w:val="0"/>
        </w:rPr>
        <w:t xml:space="preserve"> to become a subcommittee</w:t>
      </w:r>
      <w:r>
        <w:rPr>
          <w:b w:val="0"/>
        </w:rPr>
        <w:t>.</w:t>
      </w:r>
      <w:r w:rsidR="00F54458">
        <w:rPr>
          <w:b w:val="0"/>
        </w:rPr>
        <w:t xml:space="preserve">  </w:t>
      </w:r>
      <w:r w:rsidR="00012709">
        <w:rPr>
          <w:b w:val="0"/>
        </w:rPr>
        <w:t>Mr. Baker</w:t>
      </w:r>
      <w:r w:rsidR="00F54458">
        <w:rPr>
          <w:b w:val="0"/>
        </w:rPr>
        <w:t xml:space="preserve"> will review the </w:t>
      </w:r>
      <w:r w:rsidR="00DC0D7F">
        <w:rPr>
          <w:b w:val="0"/>
        </w:rPr>
        <w:t xml:space="preserve">DER </w:t>
      </w:r>
      <w:r w:rsidR="00F54458">
        <w:rPr>
          <w:b w:val="0"/>
        </w:rPr>
        <w:t xml:space="preserve">Subcommittee’s </w:t>
      </w:r>
      <w:r w:rsidR="00012709">
        <w:rPr>
          <w:b w:val="0"/>
        </w:rPr>
        <w:t xml:space="preserve">work </w:t>
      </w:r>
      <w:r w:rsidR="00F54458">
        <w:rPr>
          <w:b w:val="0"/>
        </w:rPr>
        <w:t>plan for 2018</w:t>
      </w:r>
      <w:r w:rsidR="00012709">
        <w:rPr>
          <w:b w:val="0"/>
        </w:rPr>
        <w:t xml:space="preserve"> and take comments</w:t>
      </w:r>
      <w:r w:rsidR="00F54458">
        <w:rPr>
          <w:b w:val="0"/>
        </w:rPr>
        <w:t>.</w:t>
      </w:r>
      <w:r w:rsidR="00C30025">
        <w:rPr>
          <w:b w:val="0"/>
        </w:rPr>
        <w:br/>
      </w:r>
    </w:p>
    <w:p w:rsidR="00A54E11" w:rsidRDefault="00A54E11" w:rsidP="00A54E11">
      <w:pPr>
        <w:pStyle w:val="PrimaryHeading"/>
      </w:pPr>
      <w:r>
        <w:t>Informational Item – Update from the Primary Frequency Response Senior Task Force</w:t>
      </w:r>
      <w:r w:rsidR="00F56B8F">
        <w:t xml:space="preserve"> (1:15 – 1:</w:t>
      </w:r>
      <w:r w:rsidR="00DC0D7F">
        <w:t>30</w:t>
      </w:r>
      <w:r w:rsidR="00F56B8F">
        <w:t>)</w:t>
      </w:r>
    </w:p>
    <w:p w:rsidR="00A54E11" w:rsidRPr="00DC0D7F" w:rsidRDefault="0011518C" w:rsidP="00A54E11">
      <w:pPr>
        <w:pStyle w:val="ListSubhead1"/>
      </w:pPr>
      <w:r>
        <w:rPr>
          <w:b w:val="0"/>
        </w:rPr>
        <w:t>Danielle Croop</w:t>
      </w:r>
      <w:r w:rsidR="00A54E11">
        <w:rPr>
          <w:b w:val="0"/>
        </w:rPr>
        <w:t>, PJM, will review initial discussions in the PFRSTF and how it may affect wholesale DER in PJM.</w:t>
      </w:r>
    </w:p>
    <w:p w:rsidR="00DC0D7F" w:rsidRDefault="00DC0D7F" w:rsidP="00DC0D7F">
      <w:pPr>
        <w:pStyle w:val="PrimaryHeading"/>
      </w:pPr>
      <w:r>
        <w:t>DER Interconnection and Jurisdiction (1:30 – 2:00)</w:t>
      </w:r>
    </w:p>
    <w:p w:rsidR="00DC0D7F" w:rsidRDefault="00DC0D7F" w:rsidP="00DC0D7F">
      <w:pPr>
        <w:pStyle w:val="SecondaryHeading-Numbered"/>
      </w:pPr>
      <w:r>
        <w:rPr>
          <w:b w:val="0"/>
        </w:rPr>
        <w:t>Andrew Levitt, PJM, will present additional clarification on “Point of Interconnection” and “Dual Use Facilities”, as a follow-up item from our last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D65280" w:rsidRPr="002139E1" w:rsidRDefault="00D65280" w:rsidP="00D65280">
            <w:pPr>
              <w:pStyle w:val="PrimaryHeading"/>
            </w:pPr>
            <w:r>
              <w:t>Wholesale DER</w:t>
            </w:r>
            <w:r w:rsidR="009F19DB">
              <w:t xml:space="preserve"> </w:t>
            </w:r>
            <w:r w:rsidR="00F56B8F">
              <w:t>Market Rules and Requirements (</w:t>
            </w:r>
            <w:r w:rsidR="00DC0D7F">
              <w:t>2:00</w:t>
            </w:r>
            <w:r w:rsidR="009F19DB">
              <w:t xml:space="preserve"> – 3:45) </w:t>
            </w:r>
          </w:p>
          <w:p w:rsidR="00D54B7A" w:rsidRPr="00D54B7A" w:rsidRDefault="00D54B7A" w:rsidP="00F56B8F">
            <w:pPr>
              <w:pStyle w:val="ListSubhead1"/>
            </w:pPr>
            <w:r w:rsidRPr="00535F17">
              <w:rPr>
                <w:b w:val="0"/>
              </w:rPr>
              <w:t>Skyler Marzewski</w:t>
            </w:r>
            <w:r>
              <w:rPr>
                <w:b w:val="0"/>
              </w:rPr>
              <w:t xml:space="preserve">, Monitoring Analytics, will present </w:t>
            </w:r>
            <w:r w:rsidR="00DC0D7F">
              <w:rPr>
                <w:b w:val="0"/>
              </w:rPr>
              <w:t xml:space="preserve">the </w:t>
            </w:r>
            <w:r>
              <w:rPr>
                <w:b w:val="0"/>
              </w:rPr>
              <w:t>market monitor</w:t>
            </w:r>
            <w:r w:rsidR="00DC0D7F">
              <w:rPr>
                <w:b w:val="0"/>
              </w:rPr>
              <w:t>’s current</w:t>
            </w:r>
            <w:r>
              <w:rPr>
                <w:b w:val="0"/>
              </w:rPr>
              <w:t xml:space="preserve"> positions on aspects of wholesale DER participation, including aggregation and energy market offers</w:t>
            </w:r>
            <w:r w:rsidRPr="00535F17">
              <w:rPr>
                <w:b w:val="0"/>
              </w:rPr>
              <w:t>.</w:t>
            </w:r>
          </w:p>
          <w:p w:rsidR="00D54B7A" w:rsidRPr="00D54B7A" w:rsidRDefault="00D54B7A" w:rsidP="00D54B7A">
            <w:pPr>
              <w:pStyle w:val="ListSubhead1"/>
              <w:numPr>
                <w:ilvl w:val="0"/>
                <w:numId w:val="0"/>
              </w:numPr>
              <w:ind w:left="360"/>
            </w:pPr>
          </w:p>
          <w:p w:rsidR="00B05F95" w:rsidRPr="00012709" w:rsidRDefault="009F19DB" w:rsidP="00F56B8F">
            <w:pPr>
              <w:pStyle w:val="ListSubhead1"/>
            </w:pPr>
            <w:r w:rsidRPr="00F56B8F">
              <w:rPr>
                <w:b w:val="0"/>
              </w:rPr>
              <w:t>Andrew Levitt, PJM,</w:t>
            </w:r>
            <w:r w:rsidR="00F56B8F" w:rsidRPr="00F56B8F">
              <w:rPr>
                <w:b w:val="0"/>
              </w:rPr>
              <w:t xml:space="preserve"> will present considerations and draft </w:t>
            </w:r>
            <w:r w:rsidR="00B52553">
              <w:rPr>
                <w:b w:val="0"/>
              </w:rPr>
              <w:t>solution options</w:t>
            </w:r>
            <w:r w:rsidR="00F56B8F" w:rsidRPr="00F56B8F">
              <w:rPr>
                <w:b w:val="0"/>
              </w:rPr>
              <w:t xml:space="preserve"> for wholesale DER co-located with Demand Response</w:t>
            </w:r>
            <w:r w:rsidR="00DC0D7F">
              <w:rPr>
                <w:b w:val="0"/>
              </w:rPr>
              <w:t>.  Mr. Levitt will provide additional comments on wholesale DER co-sited with</w:t>
            </w:r>
            <w:r w:rsidR="00F56B8F">
              <w:rPr>
                <w:b w:val="0"/>
              </w:rPr>
              <w:t xml:space="preserve"> </w:t>
            </w:r>
            <w:r w:rsidR="00F56B8F" w:rsidRPr="00F56B8F">
              <w:rPr>
                <w:b w:val="0"/>
              </w:rPr>
              <w:t>retail DER</w:t>
            </w:r>
            <w:r w:rsidR="00F56B8F">
              <w:rPr>
                <w:b w:val="0"/>
              </w:rPr>
              <w:t xml:space="preserve"> and/or with other wholesale DER</w:t>
            </w:r>
            <w:r w:rsidR="00F56B8F" w:rsidRPr="00F56B8F">
              <w:rPr>
                <w:b w:val="0"/>
              </w:rPr>
              <w:t>.</w:t>
            </w:r>
            <w:r w:rsidR="00535F17">
              <w:rPr>
                <w:b w:val="0"/>
              </w:rPr>
              <w:t xml:space="preserve">  </w:t>
            </w:r>
          </w:p>
          <w:p w:rsidR="00012709" w:rsidRDefault="00012709" w:rsidP="00012709">
            <w:pPr>
              <w:pStyle w:val="ListSubhead1"/>
              <w:numPr>
                <w:ilvl w:val="0"/>
                <w:numId w:val="0"/>
              </w:numPr>
              <w:ind w:left="360"/>
            </w:pPr>
          </w:p>
          <w:p w:rsidR="007C40C6" w:rsidRDefault="007C40C6" w:rsidP="009F19DB">
            <w:pPr>
              <w:pStyle w:val="PrimaryHeading"/>
            </w:pPr>
            <w:r>
              <w:t>Wrap-up and Future Agenda Items (</w:t>
            </w:r>
            <w:r w:rsidR="00B00DC0">
              <w:t>3</w:t>
            </w:r>
            <w:r w:rsidR="00452700">
              <w:t>:</w:t>
            </w:r>
            <w:r w:rsidR="009F19DB">
              <w:t>45</w:t>
            </w:r>
            <w:r>
              <w:t xml:space="preserve"> – </w:t>
            </w:r>
            <w:r w:rsidR="00B00DC0">
              <w:t>4</w:t>
            </w:r>
            <w:r w:rsidR="00CC1272">
              <w:t>:00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E65A2" w:rsidTr="00477229">
        <w:tc>
          <w:tcPr>
            <w:tcW w:w="3192" w:type="dxa"/>
            <w:vAlign w:val="center"/>
          </w:tcPr>
          <w:p w:rsidR="00CE65A2" w:rsidRDefault="00C30025" w:rsidP="00477229">
            <w:pPr>
              <w:pStyle w:val="AttendeesList"/>
            </w:pPr>
            <w:r>
              <w:t>January 5, 2018</w:t>
            </w:r>
          </w:p>
        </w:tc>
        <w:tc>
          <w:tcPr>
            <w:tcW w:w="3192" w:type="dxa"/>
            <w:vAlign w:val="center"/>
          </w:tcPr>
          <w:p w:rsidR="00CE65A2" w:rsidRDefault="00C30025" w:rsidP="00C30025">
            <w:pPr>
              <w:pStyle w:val="AttendeesList"/>
            </w:pPr>
            <w:r>
              <w:t>9</w:t>
            </w:r>
            <w:r w:rsidR="002139E1">
              <w:t>:</w:t>
            </w:r>
            <w:r>
              <w:t>00</w:t>
            </w:r>
            <w:r w:rsidR="00CE65A2">
              <w:t xml:space="preserve"> </w:t>
            </w:r>
            <w:r>
              <w:t>a</w:t>
            </w:r>
            <w:r w:rsidR="00CE65A2">
              <w:t xml:space="preserve">.m. – </w:t>
            </w:r>
            <w:r>
              <w:t>3</w:t>
            </w:r>
            <w:r w:rsidR="002139E1">
              <w:t>:</w:t>
            </w:r>
            <w:r>
              <w:t>00</w:t>
            </w:r>
            <w:r w:rsidR="00CE65A2">
              <w:t xml:space="preserve"> p.m.</w:t>
            </w:r>
          </w:p>
        </w:tc>
        <w:tc>
          <w:tcPr>
            <w:tcW w:w="3192" w:type="dxa"/>
            <w:vAlign w:val="center"/>
          </w:tcPr>
          <w:p w:rsidR="00CE65A2" w:rsidRDefault="00CE65A2" w:rsidP="005647B5">
            <w:pPr>
              <w:pStyle w:val="AttendeesList"/>
            </w:pPr>
            <w:r>
              <w:t>PJM Conference &amp; Training Center/ WebEx</w:t>
            </w:r>
          </w:p>
        </w:tc>
      </w:tr>
      <w:tr w:rsidR="00200BFC" w:rsidTr="00477229">
        <w:tc>
          <w:tcPr>
            <w:tcW w:w="3192" w:type="dxa"/>
            <w:vAlign w:val="center"/>
          </w:tcPr>
          <w:p w:rsidR="00200BFC" w:rsidRDefault="00200BFC" w:rsidP="00477229">
            <w:pPr>
              <w:pStyle w:val="AttendeesList"/>
            </w:pPr>
            <w:r>
              <w:lastRenderedPageBreak/>
              <w:t>January 26, 2018 (Education Session)</w:t>
            </w:r>
          </w:p>
        </w:tc>
        <w:tc>
          <w:tcPr>
            <w:tcW w:w="3192" w:type="dxa"/>
            <w:vAlign w:val="center"/>
          </w:tcPr>
          <w:p w:rsidR="00200BFC" w:rsidRDefault="00200BFC" w:rsidP="00C30025">
            <w:pPr>
              <w:pStyle w:val="AttendeesList"/>
            </w:pPr>
            <w:r>
              <w:t>1:00 p.m. – 3:00 p.m.</w:t>
            </w:r>
          </w:p>
        </w:tc>
        <w:tc>
          <w:tcPr>
            <w:tcW w:w="3192" w:type="dxa"/>
            <w:vAlign w:val="center"/>
          </w:tcPr>
          <w:p w:rsidR="00200BFC" w:rsidRDefault="00200BFC" w:rsidP="005647B5">
            <w:pPr>
              <w:pStyle w:val="AttendeesList"/>
            </w:pPr>
            <w:r>
              <w:t>WebEx</w:t>
            </w:r>
          </w:p>
        </w:tc>
      </w:tr>
      <w:tr w:rsidR="00200BFC" w:rsidTr="00477229">
        <w:tc>
          <w:tcPr>
            <w:tcW w:w="3192" w:type="dxa"/>
            <w:vAlign w:val="center"/>
          </w:tcPr>
          <w:p w:rsidR="00200BFC" w:rsidRDefault="00200BFC" w:rsidP="00CF3271">
            <w:pPr>
              <w:pStyle w:val="AttendeesList"/>
            </w:pPr>
            <w:r>
              <w:t>January 31,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477229">
        <w:tc>
          <w:tcPr>
            <w:tcW w:w="3192" w:type="dxa"/>
            <w:vAlign w:val="center"/>
          </w:tcPr>
          <w:p w:rsidR="00200BFC" w:rsidRDefault="00200BFC" w:rsidP="00CF3271">
            <w:pPr>
              <w:pStyle w:val="AttendeesList"/>
            </w:pPr>
            <w:r>
              <w:t>March 2,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April 25,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June 8,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June 29,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200BFC">
            <w:pPr>
              <w:pStyle w:val="AttendeesList"/>
            </w:pPr>
            <w:r>
              <w:t>July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August 27,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4,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31,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November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22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28A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228A6">
    <w:pPr>
      <w:rPr>
        <w:sz w:val="16"/>
      </w:rPr>
    </w:pPr>
  </w:p>
  <w:p w:rsidR="003C17E2" w:rsidRDefault="003228A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13AB"/>
    <w:rsid w:val="00012709"/>
    <w:rsid w:val="0001445F"/>
    <w:rsid w:val="00026F6C"/>
    <w:rsid w:val="000571F7"/>
    <w:rsid w:val="000616CD"/>
    <w:rsid w:val="00094833"/>
    <w:rsid w:val="000D332A"/>
    <w:rsid w:val="00102321"/>
    <w:rsid w:val="00102A07"/>
    <w:rsid w:val="00107B1A"/>
    <w:rsid w:val="0011518C"/>
    <w:rsid w:val="00124786"/>
    <w:rsid w:val="00144504"/>
    <w:rsid w:val="001645C8"/>
    <w:rsid w:val="00186B7B"/>
    <w:rsid w:val="0019583B"/>
    <w:rsid w:val="001B2242"/>
    <w:rsid w:val="001C0CC0"/>
    <w:rsid w:val="001D144E"/>
    <w:rsid w:val="001D3B68"/>
    <w:rsid w:val="001D4D83"/>
    <w:rsid w:val="001E5018"/>
    <w:rsid w:val="00200BFC"/>
    <w:rsid w:val="002113BD"/>
    <w:rsid w:val="002139E1"/>
    <w:rsid w:val="0023143D"/>
    <w:rsid w:val="0023754F"/>
    <w:rsid w:val="00244D66"/>
    <w:rsid w:val="0026716F"/>
    <w:rsid w:val="00272A67"/>
    <w:rsid w:val="00284882"/>
    <w:rsid w:val="002919DA"/>
    <w:rsid w:val="002B2F98"/>
    <w:rsid w:val="00305238"/>
    <w:rsid w:val="00314518"/>
    <w:rsid w:val="003228A6"/>
    <w:rsid w:val="003248BD"/>
    <w:rsid w:val="00327DC0"/>
    <w:rsid w:val="003321BA"/>
    <w:rsid w:val="00337321"/>
    <w:rsid w:val="003464D0"/>
    <w:rsid w:val="00350B63"/>
    <w:rsid w:val="00365C98"/>
    <w:rsid w:val="00366970"/>
    <w:rsid w:val="00366C40"/>
    <w:rsid w:val="003B4424"/>
    <w:rsid w:val="003B46B1"/>
    <w:rsid w:val="003B55E1"/>
    <w:rsid w:val="003D1C22"/>
    <w:rsid w:val="003D4517"/>
    <w:rsid w:val="003D7E5C"/>
    <w:rsid w:val="003E7A73"/>
    <w:rsid w:val="003F4DD2"/>
    <w:rsid w:val="0043649C"/>
    <w:rsid w:val="00442ADC"/>
    <w:rsid w:val="00445285"/>
    <w:rsid w:val="00452700"/>
    <w:rsid w:val="00455F03"/>
    <w:rsid w:val="004632FD"/>
    <w:rsid w:val="00474054"/>
    <w:rsid w:val="0047727F"/>
    <w:rsid w:val="00491490"/>
    <w:rsid w:val="004969FA"/>
    <w:rsid w:val="004B2CA0"/>
    <w:rsid w:val="004B52AF"/>
    <w:rsid w:val="00516E89"/>
    <w:rsid w:val="0053356B"/>
    <w:rsid w:val="00535F17"/>
    <w:rsid w:val="00564DEE"/>
    <w:rsid w:val="00573B1C"/>
    <w:rsid w:val="00573DE1"/>
    <w:rsid w:val="0057441E"/>
    <w:rsid w:val="005809EF"/>
    <w:rsid w:val="005C702A"/>
    <w:rsid w:val="005D6D05"/>
    <w:rsid w:val="005F1276"/>
    <w:rsid w:val="00602967"/>
    <w:rsid w:val="00606F11"/>
    <w:rsid w:val="00624282"/>
    <w:rsid w:val="00625A29"/>
    <w:rsid w:val="006C2F2C"/>
    <w:rsid w:val="006E0C0D"/>
    <w:rsid w:val="00712CAA"/>
    <w:rsid w:val="00716A8B"/>
    <w:rsid w:val="00733D9F"/>
    <w:rsid w:val="00743739"/>
    <w:rsid w:val="00754C6D"/>
    <w:rsid w:val="00755096"/>
    <w:rsid w:val="00761BB7"/>
    <w:rsid w:val="00795559"/>
    <w:rsid w:val="007A34A3"/>
    <w:rsid w:val="007A6715"/>
    <w:rsid w:val="007B1D3F"/>
    <w:rsid w:val="007C40C6"/>
    <w:rsid w:val="007D271B"/>
    <w:rsid w:val="007E7CAB"/>
    <w:rsid w:val="00800546"/>
    <w:rsid w:val="00802781"/>
    <w:rsid w:val="00837B12"/>
    <w:rsid w:val="00841282"/>
    <w:rsid w:val="008636CF"/>
    <w:rsid w:val="00882652"/>
    <w:rsid w:val="00882B20"/>
    <w:rsid w:val="00884C33"/>
    <w:rsid w:val="008A09CE"/>
    <w:rsid w:val="008B0706"/>
    <w:rsid w:val="008C5550"/>
    <w:rsid w:val="008F1F6B"/>
    <w:rsid w:val="00912635"/>
    <w:rsid w:val="00917386"/>
    <w:rsid w:val="00957C8B"/>
    <w:rsid w:val="00994605"/>
    <w:rsid w:val="009A5430"/>
    <w:rsid w:val="009C15C4"/>
    <w:rsid w:val="009D59CB"/>
    <w:rsid w:val="009F19DB"/>
    <w:rsid w:val="00A03F9C"/>
    <w:rsid w:val="00A05391"/>
    <w:rsid w:val="00A05B59"/>
    <w:rsid w:val="00A317A9"/>
    <w:rsid w:val="00A32E19"/>
    <w:rsid w:val="00A35E05"/>
    <w:rsid w:val="00A54E11"/>
    <w:rsid w:val="00A60ACF"/>
    <w:rsid w:val="00A74424"/>
    <w:rsid w:val="00A95DAB"/>
    <w:rsid w:val="00B00DC0"/>
    <w:rsid w:val="00B02694"/>
    <w:rsid w:val="00B05F95"/>
    <w:rsid w:val="00B12F81"/>
    <w:rsid w:val="00B1452C"/>
    <w:rsid w:val="00B16D95"/>
    <w:rsid w:val="00B20316"/>
    <w:rsid w:val="00B34E3C"/>
    <w:rsid w:val="00B52553"/>
    <w:rsid w:val="00B531C0"/>
    <w:rsid w:val="00B53901"/>
    <w:rsid w:val="00B5544D"/>
    <w:rsid w:val="00B62597"/>
    <w:rsid w:val="00B646F4"/>
    <w:rsid w:val="00B807DB"/>
    <w:rsid w:val="00B90CEF"/>
    <w:rsid w:val="00BA6146"/>
    <w:rsid w:val="00BB531B"/>
    <w:rsid w:val="00BC019A"/>
    <w:rsid w:val="00BF198C"/>
    <w:rsid w:val="00BF331B"/>
    <w:rsid w:val="00C30025"/>
    <w:rsid w:val="00C34EB4"/>
    <w:rsid w:val="00C439EC"/>
    <w:rsid w:val="00C5095F"/>
    <w:rsid w:val="00C51159"/>
    <w:rsid w:val="00C56060"/>
    <w:rsid w:val="00C71ED7"/>
    <w:rsid w:val="00C72168"/>
    <w:rsid w:val="00CA1BB2"/>
    <w:rsid w:val="00CA49B9"/>
    <w:rsid w:val="00CB150A"/>
    <w:rsid w:val="00CB6976"/>
    <w:rsid w:val="00CC1272"/>
    <w:rsid w:val="00CC1B47"/>
    <w:rsid w:val="00CC2430"/>
    <w:rsid w:val="00CE65A2"/>
    <w:rsid w:val="00CF5353"/>
    <w:rsid w:val="00D136EA"/>
    <w:rsid w:val="00D251ED"/>
    <w:rsid w:val="00D26669"/>
    <w:rsid w:val="00D474CD"/>
    <w:rsid w:val="00D54B7A"/>
    <w:rsid w:val="00D65280"/>
    <w:rsid w:val="00D85A40"/>
    <w:rsid w:val="00D95949"/>
    <w:rsid w:val="00DB1D0C"/>
    <w:rsid w:val="00DB29E9"/>
    <w:rsid w:val="00DC0D7F"/>
    <w:rsid w:val="00DD650D"/>
    <w:rsid w:val="00DE34CF"/>
    <w:rsid w:val="00DF6A3C"/>
    <w:rsid w:val="00E5075B"/>
    <w:rsid w:val="00E5088E"/>
    <w:rsid w:val="00E53618"/>
    <w:rsid w:val="00E540B3"/>
    <w:rsid w:val="00E62B8A"/>
    <w:rsid w:val="00E652ED"/>
    <w:rsid w:val="00EB68B0"/>
    <w:rsid w:val="00EC1AA1"/>
    <w:rsid w:val="00EC7F76"/>
    <w:rsid w:val="00ED4BE4"/>
    <w:rsid w:val="00EF045C"/>
    <w:rsid w:val="00F00E48"/>
    <w:rsid w:val="00F05FDB"/>
    <w:rsid w:val="00F13C33"/>
    <w:rsid w:val="00F32D5A"/>
    <w:rsid w:val="00F4112F"/>
    <w:rsid w:val="00F4190F"/>
    <w:rsid w:val="00F509A1"/>
    <w:rsid w:val="00F50B96"/>
    <w:rsid w:val="00F54458"/>
    <w:rsid w:val="00F54587"/>
    <w:rsid w:val="00F554BB"/>
    <w:rsid w:val="00F56B8F"/>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2017-12-14T19:58:00Z</dcterms:created>
  <dcterms:modified xsi:type="dcterms:W3CDTF">2017-12-14T19:58:00Z</dcterms:modified>
</cp:coreProperties>
</file>