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Load Analysis Subcommit</w:t>
      </w:r>
      <w:r w:rsidR="002B2F98">
        <w:t>tee</w:t>
      </w:r>
    </w:p>
    <w:p w:rsidR="00F975F8" w:rsidRPr="00317419"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P="00F975F8">
      <w:pPr>
        <w:pStyle w:val="MeetingDetails"/>
      </w:pPr>
      <w:r>
        <w:t>July 28</w:t>
      </w:r>
      <w:r w:rsidRPr="004366FE">
        <w:t>, 20</w:t>
      </w:r>
      <w:r>
        <w:t>2</w:t>
      </w:r>
      <w:r w:rsidR="00554822">
        <w:t>2</w:t>
      </w:r>
    </w:p>
    <w:p w:rsidR="00B62597" w:rsidRPr="00B62597" w:rsidP="00755096">
      <w:pPr>
        <w:pStyle w:val="MeetingDetails"/>
        <w:rPr>
          <w:sz w:val="28"/>
          <w:u w:val="single"/>
        </w:rPr>
      </w:pPr>
      <w:r>
        <w:t>2</w:t>
      </w:r>
      <w:r w:rsidR="002B2F98">
        <w:t>:</w:t>
      </w:r>
      <w:r w:rsidR="00BA1C74">
        <w:t>0</w:t>
      </w:r>
      <w:r w:rsidR="002B2F98">
        <w:t xml:space="preserve">0 </w:t>
      </w:r>
      <w:r>
        <w:t>p</w:t>
      </w:r>
      <w:r w:rsidR="00B84FE2">
        <w:t>.</w:t>
      </w:r>
      <w:r w:rsidR="002B2F98">
        <w:t xml:space="preserve">m. – </w:t>
      </w:r>
      <w:r w:rsidR="00BA1C74">
        <w:t>5</w:t>
      </w:r>
      <w:r w:rsidR="00A0584E">
        <w:t>:</w:t>
      </w:r>
      <w:r w:rsidR="004155F4">
        <w:t xml:space="preserve">00 </w:t>
      </w:r>
      <w:r w:rsidR="00A0584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5B25BC" w:rsidP="007C2954">
      <w:pPr>
        <w:pStyle w:val="PrimaryHeading"/>
        <w:rPr>
          <w:caps/>
          <w:sz w:val="24"/>
          <w:szCs w:val="24"/>
        </w:rPr>
      </w:pPr>
      <w:bookmarkStart w:id="0" w:name="OLE_LINK5"/>
      <w:bookmarkStart w:id="1" w:name="OLE_LINK3"/>
      <w:r w:rsidRPr="005B25BC">
        <w:rPr>
          <w:sz w:val="24"/>
          <w:szCs w:val="24"/>
        </w:rPr>
        <w:t>Administration (</w:t>
      </w:r>
      <w:r w:rsidR="00554822">
        <w:rPr>
          <w:sz w:val="24"/>
          <w:szCs w:val="24"/>
        </w:rPr>
        <w:t>2</w:t>
      </w:r>
      <w:r w:rsidRPr="005B25BC">
        <w:rPr>
          <w:sz w:val="24"/>
          <w:szCs w:val="24"/>
        </w:rPr>
        <w:t>:00-</w:t>
      </w:r>
      <w:r w:rsidR="00554822">
        <w:rPr>
          <w:sz w:val="24"/>
          <w:szCs w:val="24"/>
        </w:rPr>
        <w:t>2</w:t>
      </w:r>
      <w:r w:rsidRPr="005B25BC">
        <w:rPr>
          <w:sz w:val="24"/>
          <w:szCs w:val="24"/>
        </w:rPr>
        <w:t>:</w:t>
      </w:r>
      <w:r w:rsidRPr="005B25BC" w:rsidR="004B252B">
        <w:rPr>
          <w:sz w:val="24"/>
          <w:szCs w:val="24"/>
        </w:rPr>
        <w:t>1</w:t>
      </w:r>
      <w:r w:rsidRPr="005B25BC">
        <w:rPr>
          <w:sz w:val="24"/>
          <w:szCs w:val="24"/>
        </w:rPr>
        <w:t>0)</w:t>
      </w:r>
    </w:p>
    <w:bookmarkEnd w:id="0"/>
    <w:bookmarkEnd w:id="1"/>
    <w:p w:rsidR="004B252B" w:rsidRPr="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BA1C74">
        <w:rPr>
          <w:rFonts w:ascii="Arial Narrow" w:eastAsia="Times New Roman" w:hAnsi="Arial Narrow" w:cs="Times New Roman"/>
          <w:sz w:val="24"/>
        </w:rPr>
        <w:t>June 10</w:t>
      </w:r>
      <w:r w:rsidRPr="004B252B">
        <w:rPr>
          <w:rFonts w:ascii="Arial Narrow" w:eastAsia="Times New Roman" w:hAnsi="Arial Narrow" w:cs="Times New Roman"/>
          <w:sz w:val="24"/>
        </w:rPr>
        <w:t>, 202</w:t>
      </w:r>
      <w:r w:rsidR="00BA1C74">
        <w:rPr>
          <w:rFonts w:ascii="Arial Narrow" w:eastAsia="Times New Roman" w:hAnsi="Arial Narrow" w:cs="Times New Roman"/>
          <w:sz w:val="24"/>
        </w:rPr>
        <w:t>2</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P="007C2954">
      <w:pPr>
        <w:pStyle w:val="PrimaryHeading"/>
        <w:rPr>
          <w:sz w:val="24"/>
          <w:szCs w:val="24"/>
        </w:rPr>
      </w:pPr>
      <w:r>
        <w:rPr>
          <w:sz w:val="24"/>
          <w:szCs w:val="24"/>
        </w:rPr>
        <w:t xml:space="preserve">Consultant Review of </w:t>
      </w:r>
      <w:r w:rsidRPr="005B25BC" w:rsidR="00351799">
        <w:rPr>
          <w:sz w:val="24"/>
          <w:szCs w:val="24"/>
        </w:rPr>
        <w:t>Load Forecast Model (</w:t>
      </w:r>
      <w:r w:rsidR="00554822">
        <w:rPr>
          <w:sz w:val="24"/>
          <w:szCs w:val="24"/>
        </w:rPr>
        <w:t>2</w:t>
      </w:r>
      <w:r w:rsidRPr="005B25BC" w:rsidR="00351799">
        <w:rPr>
          <w:sz w:val="24"/>
          <w:szCs w:val="24"/>
        </w:rPr>
        <w:t>:10-</w:t>
      </w:r>
      <w:r>
        <w:rPr>
          <w:sz w:val="24"/>
          <w:szCs w:val="24"/>
        </w:rPr>
        <w:t>5</w:t>
      </w:r>
      <w:r w:rsidRPr="005B25BC" w:rsidR="00351799">
        <w:rPr>
          <w:sz w:val="24"/>
          <w:szCs w:val="24"/>
        </w:rPr>
        <w:t>:00)</w:t>
      </w:r>
    </w:p>
    <w:p w:rsidR="00930276" w:rsidP="00930276">
      <w:pPr>
        <w:pStyle w:val="SecondaryHeading-Numbered"/>
        <w:numPr>
          <w:ilvl w:val="0"/>
          <w:numId w:val="13"/>
        </w:numPr>
        <w:spacing w:after="100"/>
        <w:rPr>
          <w:b w:val="0"/>
          <w:u w:val="single"/>
        </w:rPr>
      </w:pPr>
      <w:bookmarkStart w:id="2" w:name="_GoBack"/>
      <w:r>
        <w:rPr>
          <w:b w:val="0"/>
          <w:u w:val="single"/>
        </w:rPr>
        <w:t xml:space="preserve">Load Forecast Model </w:t>
      </w:r>
      <w:r w:rsidR="00BA1C74">
        <w:rPr>
          <w:b w:val="0"/>
          <w:u w:val="single"/>
        </w:rPr>
        <w:t>Review</w:t>
      </w:r>
    </w:p>
    <w:p w:rsidR="00930276" w:rsidP="00930276">
      <w:pPr>
        <w:pStyle w:val="SecondaryHeading-Numbered"/>
        <w:numPr>
          <w:ilvl w:val="0"/>
          <w:numId w:val="0"/>
        </w:numPr>
        <w:spacing w:after="100"/>
        <w:ind w:left="360"/>
        <w:rPr>
          <w:b w:val="0"/>
        </w:rPr>
      </w:pPr>
      <w:r>
        <w:rPr>
          <w:b w:val="0"/>
        </w:rPr>
        <w:t>Itron staff will review</w:t>
      </w:r>
      <w:r w:rsidR="005A2541">
        <w:rPr>
          <w:b w:val="0"/>
        </w:rPr>
        <w:t xml:space="preserve"> draft</w:t>
      </w:r>
      <w:r>
        <w:rPr>
          <w:b w:val="0"/>
        </w:rPr>
        <w:t xml:space="preserve"> load forecast model recommendations with the Load Analysis Subcommittee.  Stakeholders will be able to ask questions and provide fe</w:t>
      </w:r>
      <w:r w:rsidR="003F3D05">
        <w:rPr>
          <w:b w:val="0"/>
        </w:rPr>
        <w:t>edback.</w:t>
      </w:r>
    </w:p>
    <w:bookmarkEnd w:id="2"/>
    <w:p w:rsidR="00E63EA3" w:rsidP="00072FB6">
      <w:pPr>
        <w:pStyle w:val="SecondaryHeading-Numbered"/>
        <w:numPr>
          <w:ilvl w:val="0"/>
          <w:numId w:val="0"/>
        </w:numPr>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B27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P="00B27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B276DA">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P="00B276D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P="00B276DA">
            <w:pPr>
              <w:pStyle w:val="DisclaimerHeading"/>
              <w:jc w:val="center"/>
              <w:rPr>
                <w:color w:val="FFFFFF" w:themeColor="background1"/>
                <w:sz w:val="19"/>
                <w:szCs w:val="19"/>
              </w:rPr>
            </w:pP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554822" w:rsidP="00237312">
            <w:pPr>
              <w:pStyle w:val="AttendeesList"/>
              <w:ind w:left="720" w:hanging="720"/>
              <w:jc w:val="center"/>
              <w:rPr>
                <w:sz w:val="22"/>
                <w:szCs w:val="22"/>
              </w:rPr>
            </w:pPr>
            <w:r>
              <w:rPr>
                <w:sz w:val="22"/>
                <w:szCs w:val="22"/>
              </w:rPr>
              <w:t>9.12.2022</w:t>
            </w:r>
          </w:p>
        </w:tc>
        <w:tc>
          <w:tcPr>
            <w:tcW w:w="1080" w:type="dxa"/>
            <w:gridSpan w:val="2"/>
            <w:tcBorders>
              <w:top w:val="single" w:sz="4" w:space="0" w:color="auto"/>
              <w:left w:val="single" w:sz="4" w:space="0" w:color="auto"/>
              <w:right w:val="single" w:sz="8" w:space="0" w:color="auto"/>
            </w:tcBorders>
            <w:vAlign w:val="center"/>
          </w:tcPr>
          <w:p w:rsidR="00554822" w:rsidRPr="00237312" w:rsidP="00B276DA">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554822" w:rsidRPr="00237312" w:rsidP="0055482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9.2.2022</w:t>
            </w:r>
          </w:p>
        </w:tc>
        <w:tc>
          <w:tcPr>
            <w:tcW w:w="1529"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9.7.2022</w:t>
            </w: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554822" w:rsidP="00237312">
            <w:pPr>
              <w:pStyle w:val="AttendeesList"/>
              <w:ind w:left="720" w:hanging="720"/>
              <w:jc w:val="center"/>
              <w:rPr>
                <w:sz w:val="22"/>
                <w:szCs w:val="22"/>
              </w:rPr>
            </w:pPr>
            <w:r>
              <w:rPr>
                <w:sz w:val="22"/>
                <w:szCs w:val="22"/>
              </w:rPr>
              <w:t>10.18.2022</w:t>
            </w:r>
          </w:p>
        </w:tc>
        <w:tc>
          <w:tcPr>
            <w:tcW w:w="1080" w:type="dxa"/>
            <w:gridSpan w:val="2"/>
            <w:tcBorders>
              <w:top w:val="single" w:sz="4" w:space="0" w:color="auto"/>
              <w:left w:val="single" w:sz="4" w:space="0" w:color="auto"/>
              <w:right w:val="single" w:sz="8" w:space="0" w:color="auto"/>
            </w:tcBorders>
            <w:vAlign w:val="center"/>
          </w:tcPr>
          <w:p w:rsidR="00554822" w:rsidRPr="00237312" w:rsidP="00B276DA">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554822" w:rsidRPr="00237312" w:rsidP="0055482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10.10.2022</w:t>
            </w:r>
          </w:p>
        </w:tc>
        <w:tc>
          <w:tcPr>
            <w:tcW w:w="1529" w:type="dxa"/>
            <w:tcBorders>
              <w:top w:val="single" w:sz="4" w:space="0" w:color="auto"/>
              <w:left w:val="single" w:sz="4" w:space="0" w:color="auto"/>
              <w:right w:val="single" w:sz="4" w:space="0" w:color="auto"/>
            </w:tcBorders>
            <w:vAlign w:val="bottom"/>
          </w:tcPr>
          <w:p w:rsidR="0055482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10.13.2022</w:t>
            </w:r>
          </w:p>
        </w:tc>
      </w:tr>
      <w:tr w:rsidTr="0023731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1A0BC2" w:rsidP="00237312">
            <w:pPr>
              <w:pStyle w:val="AttendeesList"/>
              <w:ind w:left="720" w:hanging="720"/>
              <w:jc w:val="center"/>
              <w:rPr>
                <w:sz w:val="22"/>
                <w:szCs w:val="22"/>
              </w:rPr>
            </w:pPr>
            <w:r>
              <w:rPr>
                <w:sz w:val="22"/>
                <w:szCs w:val="22"/>
              </w:rPr>
              <w:t>11.29.2022</w:t>
            </w:r>
          </w:p>
        </w:tc>
        <w:tc>
          <w:tcPr>
            <w:tcW w:w="1080" w:type="dxa"/>
            <w:gridSpan w:val="2"/>
            <w:tcBorders>
              <w:top w:val="single" w:sz="4" w:space="0" w:color="auto"/>
              <w:left w:val="single" w:sz="4" w:space="0" w:color="auto"/>
              <w:right w:val="single" w:sz="8" w:space="0" w:color="auto"/>
            </w:tcBorders>
            <w:vAlign w:val="center"/>
          </w:tcPr>
          <w:p w:rsidR="001A0BC2" w:rsidRPr="00237312" w:rsidP="001A0BC2">
            <w:pPr>
              <w:pStyle w:val="AttendeesList"/>
              <w:rPr>
                <w:szCs w:val="18"/>
              </w:rPr>
            </w:pPr>
            <w:r w:rsidRPr="00237312">
              <w:rPr>
                <w:szCs w:val="18"/>
              </w:rPr>
              <w:t>9:00 a.m. – 12:00 p.m.</w:t>
            </w:r>
          </w:p>
        </w:tc>
        <w:tc>
          <w:tcPr>
            <w:tcW w:w="3600" w:type="dxa"/>
            <w:tcBorders>
              <w:top w:val="single" w:sz="4" w:space="0" w:color="auto"/>
              <w:left w:val="single" w:sz="8" w:space="0" w:color="auto"/>
              <w:right w:val="single" w:sz="8" w:space="0" w:color="auto"/>
            </w:tcBorders>
            <w:vAlign w:val="center"/>
          </w:tcPr>
          <w:p w:rsidR="001A0BC2" w:rsidRPr="00237312" w:rsidP="001A0BC2">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11.21.2022</w:t>
            </w:r>
          </w:p>
        </w:tc>
        <w:tc>
          <w:tcPr>
            <w:tcW w:w="1529" w:type="dxa"/>
            <w:tcBorders>
              <w:top w:val="single" w:sz="4" w:space="0" w:color="auto"/>
              <w:left w:val="single" w:sz="4" w:space="0" w:color="auto"/>
              <w:right w:val="single" w:sz="4" w:space="0" w:color="auto"/>
            </w:tcBorders>
            <w:vAlign w:val="bottom"/>
          </w:tcPr>
          <w:p w:rsidR="001A0BC2" w:rsidRPr="00237312" w:rsidP="00237312">
            <w:pPr>
              <w:pStyle w:val="event-address"/>
              <w:jc w:val="center"/>
              <w:rPr>
                <w:rFonts w:ascii="Arial Narrow" w:hAnsi="Arial Narrow"/>
                <w:color w:val="222222"/>
                <w:sz w:val="22"/>
                <w:szCs w:val="22"/>
              </w:rPr>
            </w:pPr>
            <w:r w:rsidRPr="00237312">
              <w:rPr>
                <w:rFonts w:ascii="Arial Narrow" w:hAnsi="Arial Narrow"/>
                <w:color w:val="222222"/>
                <w:sz w:val="22"/>
                <w:szCs w:val="22"/>
              </w:rPr>
              <w:t>11.24.2022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8E69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712CAA" w:rsidRPr="00B62597" w:rsidP="00CC734D"/>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B62597" w:rsidP="00337321">
      <w:pPr>
        <w:pStyle w:val="Author"/>
      </w:pPr>
      <w:r>
        <w:t xml:space="preserve">Author: </w:t>
      </w:r>
      <w:r w:rsidR="008E6941">
        <w:t>Molly Mooney</w:t>
      </w:r>
    </w:p>
    <w:p w:rsidR="00A317A9" w:rsidP="00337321">
      <w:pPr>
        <w:pStyle w:val="Author"/>
      </w:pPr>
    </w:p>
    <w:p w:rsidR="00CC734D" w:rsidP="00337321">
      <w:pPr>
        <w:pStyle w:val="Author"/>
      </w:pPr>
    </w:p>
    <w:p w:rsidR="00CC734D" w:rsidP="00337321">
      <w:pPr>
        <w:pStyle w:val="Author"/>
      </w:pPr>
    </w:p>
    <w:p w:rsidR="00CC734D"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237312" w:rsidP="00337321">
      <w:pPr>
        <w:pStyle w:val="Author"/>
      </w:pPr>
    </w:p>
    <w:p w:rsidR="00CC734D"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254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5482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5B25BC">
    <w:pPr>
      <w:pStyle w:val="PostingDate"/>
      <w:rPr>
        <w:sz w:val="16"/>
      </w:rPr>
    </w:pPr>
    <w:r>
      <w:t xml:space="preserve">As of </w:t>
    </w:r>
    <w:r w:rsidR="00BA1C74">
      <w:t>July 25</w:t>
    </w:r>
    <w:r>
      <w:t>, 202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482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72FB6"/>
    <w:rsid w:val="00092135"/>
    <w:rsid w:val="00102377"/>
    <w:rsid w:val="001070A3"/>
    <w:rsid w:val="001678E8"/>
    <w:rsid w:val="001A0BC2"/>
    <w:rsid w:val="001B2242"/>
    <w:rsid w:val="001C0CC0"/>
    <w:rsid w:val="001D3B68"/>
    <w:rsid w:val="001E474A"/>
    <w:rsid w:val="002113BD"/>
    <w:rsid w:val="00227D3F"/>
    <w:rsid w:val="00237312"/>
    <w:rsid w:val="0025139E"/>
    <w:rsid w:val="002B2F98"/>
    <w:rsid w:val="002B54E2"/>
    <w:rsid w:val="002C6057"/>
    <w:rsid w:val="00305238"/>
    <w:rsid w:val="00306A34"/>
    <w:rsid w:val="00317419"/>
    <w:rsid w:val="003251CE"/>
    <w:rsid w:val="00337321"/>
    <w:rsid w:val="00351799"/>
    <w:rsid w:val="003B55E1"/>
    <w:rsid w:val="003C17E2"/>
    <w:rsid w:val="003C3320"/>
    <w:rsid w:val="003D7E5C"/>
    <w:rsid w:val="003E7A73"/>
    <w:rsid w:val="003F3D05"/>
    <w:rsid w:val="004155F4"/>
    <w:rsid w:val="004366FE"/>
    <w:rsid w:val="0046043F"/>
    <w:rsid w:val="00491490"/>
    <w:rsid w:val="00494494"/>
    <w:rsid w:val="004969FA"/>
    <w:rsid w:val="004B252B"/>
    <w:rsid w:val="00527104"/>
    <w:rsid w:val="00554822"/>
    <w:rsid w:val="00564DEE"/>
    <w:rsid w:val="0057441E"/>
    <w:rsid w:val="005A2541"/>
    <w:rsid w:val="005A5D0D"/>
    <w:rsid w:val="005B25BC"/>
    <w:rsid w:val="005D6D05"/>
    <w:rsid w:val="006024A0"/>
    <w:rsid w:val="00602967"/>
    <w:rsid w:val="00606F11"/>
    <w:rsid w:val="00635921"/>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D686D"/>
    <w:rsid w:val="008E6941"/>
    <w:rsid w:val="00917386"/>
    <w:rsid w:val="00930276"/>
    <w:rsid w:val="009869C4"/>
    <w:rsid w:val="00991528"/>
    <w:rsid w:val="009A5430"/>
    <w:rsid w:val="009C15C4"/>
    <w:rsid w:val="009F53F9"/>
    <w:rsid w:val="00A05391"/>
    <w:rsid w:val="00A0584E"/>
    <w:rsid w:val="00A317A9"/>
    <w:rsid w:val="00A41149"/>
    <w:rsid w:val="00AC2247"/>
    <w:rsid w:val="00B16D95"/>
    <w:rsid w:val="00B20316"/>
    <w:rsid w:val="00B276DA"/>
    <w:rsid w:val="00B34E3C"/>
    <w:rsid w:val="00B62597"/>
    <w:rsid w:val="00B84FE2"/>
    <w:rsid w:val="00BA1C74"/>
    <w:rsid w:val="00BA6146"/>
    <w:rsid w:val="00BB531B"/>
    <w:rsid w:val="00BB6921"/>
    <w:rsid w:val="00BF331B"/>
    <w:rsid w:val="00C10A93"/>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A23DE"/>
    <w:rsid w:val="00DB29E9"/>
    <w:rsid w:val="00DE34CF"/>
    <w:rsid w:val="00E1605D"/>
    <w:rsid w:val="00E21628"/>
    <w:rsid w:val="00E32B6B"/>
    <w:rsid w:val="00E368CB"/>
    <w:rsid w:val="00E5387A"/>
    <w:rsid w:val="00E55E84"/>
    <w:rsid w:val="00E63EA3"/>
    <w:rsid w:val="00EB68B0"/>
    <w:rsid w:val="00EC4C32"/>
    <w:rsid w:val="00F4190F"/>
    <w:rsid w:val="00F975F8"/>
    <w:rsid w:val="00FC252E"/>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EA4F98"/>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 w:type="paragraph" w:customStyle="1" w:styleId="event-address">
    <w:name w:val="event-address"/>
    <w:basedOn w:val="Normal"/>
    <w:rsid w:val="0055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ynol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D13A-4F57-4D70-BA76-955BC7E2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