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P="00755096">
      <w:pPr>
        <w:pStyle w:val="MeetingDetails"/>
      </w:pPr>
      <w:r>
        <w:t>ARR FTR Market Task Force (AFMTF)</w:t>
      </w:r>
    </w:p>
    <w:p w:rsidR="00B62597" w:rsidRPr="00B62597" w:rsidP="00755096">
      <w:pPr>
        <w:pStyle w:val="MeetingDetails"/>
      </w:pPr>
      <w:r>
        <w:t>WebEx</w:t>
      </w:r>
    </w:p>
    <w:p w:rsidR="00B62597" w:rsidRPr="00B62597" w:rsidP="00755096">
      <w:pPr>
        <w:pStyle w:val="MeetingDetails"/>
      </w:pPr>
      <w:r>
        <w:t>April 26</w:t>
      </w:r>
      <w:r w:rsidR="002B2F98">
        <w:t xml:space="preserve">, </w:t>
      </w:r>
      <w:r w:rsidR="00EC2373">
        <w:t>2021</w:t>
      </w:r>
    </w:p>
    <w:p w:rsidR="00B62597" w:rsidRPr="00B62597" w:rsidP="00755096">
      <w:pPr>
        <w:pStyle w:val="MeetingDetails"/>
        <w:rPr>
          <w:sz w:val="28"/>
          <w:u w:val="single"/>
        </w:rPr>
      </w:pPr>
      <w:r>
        <w:t>9:00</w:t>
      </w:r>
      <w:r w:rsidR="002B2F98">
        <w:t xml:space="preserve"> </w:t>
      </w:r>
      <w:r>
        <w:t>a</w:t>
      </w:r>
      <w:r w:rsidR="002B2F98">
        <w:t xml:space="preserve">.m. – </w:t>
      </w:r>
      <w:r w:rsidR="00E55235">
        <w:t>2:00</w:t>
      </w:r>
      <w:r w:rsidR="00010057">
        <w:t xml:space="preserve"> </w:t>
      </w:r>
      <w:r w:rsidR="0058782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AF3232">
        <w:t>on (9</w:t>
      </w:r>
      <w:r w:rsidRPr="00527104">
        <w:t>:00-</w:t>
      </w:r>
      <w:r w:rsidR="00AF3232">
        <w:t>9</w:t>
      </w:r>
      <w:r w:rsidRPr="00527104">
        <w:t>:0</w:t>
      </w:r>
      <w:r w:rsidR="00587824">
        <w:t>5</w:t>
      </w:r>
      <w:r w:rsidRPr="00527104">
        <w:t>)</w:t>
      </w:r>
    </w:p>
    <w:bookmarkEnd w:id="1"/>
    <w:bookmarkEnd w:id="2"/>
    <w:p w:rsidR="00587824" w:rsidRPr="00587824"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P="00587824">
      <w:pPr>
        <w:pStyle w:val="SecondaryHeading-Numbered"/>
        <w:numPr>
          <w:ilvl w:val="0"/>
          <w:numId w:val="0"/>
        </w:numPr>
        <w:ind w:left="360"/>
      </w:pPr>
      <w:r w:rsidRPr="00587824">
        <w:t xml:space="preserve">Stakeholders will be asked to approve the draft minutes from the </w:t>
      </w:r>
      <w:r w:rsidR="00791B37">
        <w:t>March 25</w:t>
      </w:r>
      <w:r w:rsidR="00AF3232">
        <w:t>, 2021</w:t>
      </w:r>
      <w:r w:rsidRPr="00587824">
        <w:t xml:space="preserve"> meeting.</w:t>
      </w:r>
    </w:p>
    <w:p w:rsidR="009A750D" w:rsidRPr="00DB29E9" w:rsidP="009A750D">
      <w:pPr>
        <w:pStyle w:val="PrimaryHeading"/>
      </w:pPr>
      <w:r>
        <w:t>Work Plan</w:t>
      </w:r>
      <w:r w:rsidR="00621608">
        <w:t xml:space="preserve"> (9:05 </w:t>
      </w:r>
      <w:r>
        <w:t>–</w:t>
      </w:r>
      <w:r w:rsidR="00621608">
        <w:t xml:space="preserve"> </w:t>
      </w:r>
      <w:r>
        <w:t>10:00</w:t>
      </w:r>
      <w:r w:rsidR="00621608">
        <w:t>)</w:t>
      </w:r>
    </w:p>
    <w:p w:rsidR="00E55235" w:rsidRPr="00791B37" w:rsidP="00E55235">
      <w:pPr>
        <w:pStyle w:val="ListSubhead1"/>
      </w:pPr>
      <w:r>
        <w:rPr>
          <w:b w:val="0"/>
        </w:rPr>
        <w:t>Dave Anders will facilitate the discussion on the path forward and work plan.</w:t>
      </w:r>
    </w:p>
    <w:p w:rsidR="00791B37" w:rsidRPr="00CA6D32" w:rsidP="00791B37">
      <w:pPr>
        <w:pStyle w:val="ListSubhead1"/>
        <w:numPr>
          <w:ilvl w:val="0"/>
          <w:numId w:val="0"/>
        </w:numPr>
        <w:ind w:left="360"/>
      </w:pPr>
      <w:r w:rsidRPr="00446C19">
        <w:t>Break (</w:t>
      </w:r>
      <w:r>
        <w:t>At appropriate time</w:t>
      </w:r>
      <w:r w:rsidRPr="00446C19">
        <w:t>)</w:t>
      </w:r>
    </w:p>
    <w:p w:rsidR="000851D5" w:rsidRPr="008B3723" w:rsidP="000851D5">
      <w:pPr>
        <w:pStyle w:val="PrimaryHeading"/>
      </w:pPr>
      <w:r>
        <w:t>Matrix</w:t>
      </w:r>
      <w:r w:rsidR="00CA6D32">
        <w:t xml:space="preserve"> </w:t>
      </w:r>
      <w:r w:rsidR="00621608">
        <w:t>(</w:t>
      </w:r>
      <w:r>
        <w:t>10:00</w:t>
      </w:r>
      <w:r w:rsidR="00446C19">
        <w:t xml:space="preserve"> – </w:t>
      </w:r>
      <w:r w:rsidR="004D50A5">
        <w:t>11:30</w:t>
      </w:r>
      <w:r w:rsidR="0073287D">
        <w:t>)</w:t>
      </w:r>
    </w:p>
    <w:p w:rsidR="008B3723" w:rsidRPr="004D50A5" w:rsidP="00B52779">
      <w:pPr>
        <w:pStyle w:val="ListSubhead1"/>
      </w:pPr>
      <w:r>
        <w:rPr>
          <w:b w:val="0"/>
        </w:rPr>
        <w:t>Brian Chmielewski</w:t>
      </w:r>
      <w:r w:rsidR="004D50A5">
        <w:rPr>
          <w:b w:val="0"/>
        </w:rPr>
        <w:t>, Emmy Messina and Xu Xu</w:t>
      </w:r>
      <w:r>
        <w:rPr>
          <w:b w:val="0"/>
        </w:rPr>
        <w:t xml:space="preserve"> will </w:t>
      </w:r>
      <w:r w:rsidR="00E55235">
        <w:rPr>
          <w:b w:val="0"/>
        </w:rPr>
        <w:t>introduce preliminary de</w:t>
      </w:r>
      <w:r w:rsidR="00BC69F5">
        <w:rPr>
          <w:b w:val="0"/>
        </w:rPr>
        <w:t xml:space="preserve">sign components for the matrix and status quo analysis. </w:t>
      </w:r>
    </w:p>
    <w:p w:rsidR="004D50A5" w:rsidRPr="00446C19" w:rsidP="00B52779">
      <w:pPr>
        <w:pStyle w:val="ListSubhead1"/>
      </w:pPr>
      <w:r>
        <w:rPr>
          <w:b w:val="0"/>
        </w:rPr>
        <w:t>PJM and IMM will lead a more detailed discussion on the design components for the matrix.</w:t>
      </w:r>
    </w:p>
    <w:p w:rsidR="00E55235" w:rsidP="00E55235">
      <w:pPr>
        <w:pStyle w:val="ListSubhead1"/>
        <w:rPr>
          <w:b w:val="0"/>
        </w:rPr>
      </w:pPr>
      <w:r w:rsidRPr="00E55235">
        <w:rPr>
          <w:b w:val="0"/>
        </w:rPr>
        <w:t>Dave Anders will lead the discussion around the concept of Equity.</w:t>
      </w:r>
    </w:p>
    <w:p w:rsidR="00446C19" w:rsidRPr="00446C19" w:rsidP="00446C19">
      <w:pPr>
        <w:pStyle w:val="ListSubhead1"/>
        <w:numPr>
          <w:ilvl w:val="0"/>
          <w:numId w:val="0"/>
        </w:numPr>
        <w:ind w:left="360"/>
      </w:pPr>
      <w:r w:rsidRPr="00446C19">
        <w:t>Lunch Break (</w:t>
      </w:r>
      <w:r>
        <w:t>11:30</w:t>
      </w:r>
      <w:r w:rsidRPr="00446C19">
        <w:t xml:space="preserve"> – </w:t>
      </w:r>
      <w:r>
        <w:t>12:15</w:t>
      </w:r>
      <w:r w:rsidRPr="00446C19">
        <w:t>)</w:t>
      </w:r>
    </w:p>
    <w:p w:rsidR="009A750D" w:rsidRPr="00DB29E9" w:rsidP="009A750D">
      <w:pPr>
        <w:pStyle w:val="PrimaryHeading"/>
      </w:pPr>
      <w:r>
        <w:t>Path Forward (12:15</w:t>
      </w:r>
      <w:r w:rsidR="00E55235">
        <w:t>-2</w:t>
      </w:r>
      <w:r>
        <w:t>:00)</w:t>
      </w:r>
    </w:p>
    <w:p w:rsidR="009A750D" w:rsidRPr="00CA6D32" w:rsidP="00ED1E41">
      <w:pPr>
        <w:pStyle w:val="ListSubhead1"/>
      </w:pPr>
      <w:r>
        <w:rPr>
          <w:b w:val="0"/>
        </w:rPr>
        <w:t>Dave Anders will open it up for stakeholders to dicsuss the path forward.</w:t>
      </w:r>
    </w:p>
    <w:p w:rsidR="005F2797" w:rsidRPr="00B52779" w:rsidP="00B52779">
      <w:pPr>
        <w:pStyle w:val="ListSubhead1"/>
        <w:rPr>
          <w:b w:val="0"/>
        </w:rPr>
      </w:pPr>
      <w:r w:rsidRPr="00B52779">
        <w:rPr>
          <w:b w:val="0"/>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6"/>
        <w:gridCol w:w="3115"/>
        <w:gridCol w:w="3129"/>
      </w:tblGrid>
      <w:tr w:rsidTr="005F279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Agenda Items</w:t>
            </w:r>
          </w:p>
        </w:tc>
      </w:tr>
      <w:tr w:rsidTr="005F2797">
        <w:tblPrEx>
          <w:tblW w:w="0" w:type="auto"/>
          <w:tblInd w:w="0" w:type="dxa"/>
          <w:tblCellMar>
            <w:top w:w="0" w:type="dxa"/>
            <w:left w:w="144" w:type="dxa"/>
            <w:bottom w:w="0" w:type="dxa"/>
            <w:right w:w="115" w:type="dxa"/>
          </w:tblCellMar>
          <w:tblLook w:val="04A0"/>
        </w:tblPrEx>
        <w:trPr>
          <w:trHeight w:val="296"/>
        </w:trPr>
        <w:tc>
          <w:tcPr>
            <w:tcW w:w="9360" w:type="dxa"/>
            <w:gridSpan w:val="3"/>
          </w:tcPr>
          <w:p w:rsidR="00BB531B"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Design Components</w:t>
            </w:r>
          </w:p>
          <w:p w:rsidR="004000EA"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Options for Design Components</w:t>
            </w:r>
          </w:p>
          <w:p w:rsidR="004000EA"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Package Proposals</w:t>
            </w:r>
          </w:p>
          <w:p w:rsidR="00E817D6"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5F2797">
        <w:tblPrEx>
          <w:tblW w:w="0" w:type="auto"/>
          <w:tblInd w:w="0" w:type="dxa"/>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5F2797">
        <w:tblPrEx>
          <w:tblW w:w="0" w:type="auto"/>
          <w:tblInd w:w="0" w:type="dxa"/>
          <w:tblCellMar>
            <w:top w:w="0" w:type="dxa"/>
            <w:left w:w="144" w:type="dxa"/>
            <w:bottom w:w="0" w:type="dxa"/>
            <w:right w:w="115" w:type="dxa"/>
          </w:tblCellMar>
          <w:tblLook w:val="04A0"/>
        </w:tblPrEx>
        <w:tc>
          <w:tcPr>
            <w:tcW w:w="3116" w:type="dxa"/>
            <w:vAlign w:val="center"/>
          </w:tcPr>
          <w:p w:rsidR="002B6054" w:rsidP="002B6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5" w:type="dxa"/>
            <w:vAlign w:val="center"/>
          </w:tcPr>
          <w:p w:rsidR="002B6054" w:rsidP="002B6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9" w:type="dxa"/>
            <w:vAlign w:val="center"/>
          </w:tcPr>
          <w:p w:rsidR="002B6054" w:rsidRPr="00B62597" w:rsidP="002B6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5F2797">
        <w:tblPrEx>
          <w:tblW w:w="0" w:type="auto"/>
          <w:tblInd w:w="0" w:type="dxa"/>
          <w:tblCellMar>
            <w:top w:w="0" w:type="dxa"/>
            <w:left w:w="144" w:type="dxa"/>
            <w:bottom w:w="0" w:type="dxa"/>
            <w:right w:w="115" w:type="dxa"/>
          </w:tblCellMar>
          <w:tblLook w:val="04A0"/>
        </w:tblPrEx>
        <w:tc>
          <w:tcPr>
            <w:tcW w:w="3116" w:type="dxa"/>
            <w:vAlign w:val="center"/>
          </w:tcPr>
          <w:p w:rsidR="00791B37" w:rsidP="00D429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May 24, 2021</w:t>
            </w:r>
          </w:p>
        </w:tc>
        <w:tc>
          <w:tcPr>
            <w:tcW w:w="3115"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9"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PJM Conference &amp; Training Center/WebEx</w:t>
            </w:r>
          </w:p>
        </w:tc>
      </w:tr>
      <w:tr w:rsidTr="005F2797">
        <w:tblPrEx>
          <w:tblW w:w="0" w:type="auto"/>
          <w:tblInd w:w="0" w:type="dxa"/>
          <w:tblCellMar>
            <w:top w:w="0" w:type="dxa"/>
            <w:left w:w="144" w:type="dxa"/>
            <w:bottom w:w="0" w:type="dxa"/>
            <w:right w:w="115" w:type="dxa"/>
          </w:tblCellMar>
          <w:tblLook w:val="04A0"/>
        </w:tblPrEx>
        <w:tc>
          <w:tcPr>
            <w:tcW w:w="3116" w:type="dxa"/>
            <w:vAlign w:val="center"/>
          </w:tcPr>
          <w:p w:rsidR="00791B37" w:rsidP="00D4291B">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June 25, 2021</w:t>
            </w:r>
          </w:p>
        </w:tc>
        <w:tc>
          <w:tcPr>
            <w:tcW w:w="3115"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9"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PJM Conference &amp; Training Center/WebEx</w:t>
            </w:r>
          </w:p>
        </w:tc>
      </w:tr>
      <w:tr w:rsidTr="005F2797">
        <w:tblPrEx>
          <w:tblW w:w="0" w:type="auto"/>
          <w:tblInd w:w="0" w:type="dxa"/>
          <w:tblCellMar>
            <w:top w:w="0" w:type="dxa"/>
            <w:left w:w="144" w:type="dxa"/>
            <w:bottom w:w="0" w:type="dxa"/>
            <w:right w:w="115" w:type="dxa"/>
          </w:tblCellMar>
          <w:tblLook w:val="04A0"/>
        </w:tblPrEx>
        <w:tc>
          <w:tcPr>
            <w:tcW w:w="3116" w:type="dxa"/>
            <w:vAlign w:val="center"/>
          </w:tcPr>
          <w:p w:rsidR="00791B37" w:rsidRPr="00B6259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5"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9" w:type="dxa"/>
            <w:vAlign w:val="center"/>
          </w:tcPr>
          <w:p w:rsidR="00791B37" w:rsidP="002D4B98">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79609F" w:rsidP="00337321">
      <w:pPr>
        <w:pStyle w:val="Author"/>
      </w:pPr>
      <w:r>
        <w:t xml:space="preserve">    </w:t>
      </w:r>
    </w:p>
    <w:p w:rsidR="00B62597" w:rsidP="00337321">
      <w:pPr>
        <w:pStyle w:val="Author"/>
      </w:pPr>
      <w:r>
        <w:t xml:space="preserve">Author: </w:t>
      </w:r>
      <w:r w:rsidR="00DE107F">
        <w:t>Ankit Kharod</w:t>
      </w:r>
    </w:p>
    <w:p w:rsidR="00A317A9" w:rsidRPr="00B62597" w:rsidP="00337321">
      <w:pPr>
        <w:pStyle w:val="Author"/>
      </w:pPr>
    </w:p>
    <w:p w:rsidR="004000EA">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P="004000EA">
      <w:pPr>
        <w:pStyle w:val="DisclosureBody"/>
        <w:rPr>
          <w:b/>
          <w:color w:val="013C59"/>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229A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B01CCB4A"/>
    <w:lvl w:ilvl="0">
      <w:start w:val="1"/>
      <w:numFmt w:val="decimal"/>
      <w:pStyle w:val="ListSubhead1"/>
      <w:lvlText w:val="%1."/>
      <w:lvlJc w:val="left"/>
      <w:pPr>
        <w:ind w:left="4950" w:hanging="360"/>
      </w:pPr>
      <w:rPr>
        <w:b w:val="0"/>
      </w:rPr>
    </w:lvl>
    <w:lvl w:ilvl="1">
      <w:start w:val="1"/>
      <w:numFmt w:val="upperLetter"/>
      <w:lvlText w:val="%2."/>
      <w:lvlJc w:val="left"/>
      <w:pPr>
        <w:ind w:left="432" w:hanging="72"/>
      </w:pPr>
      <w:rPr>
        <w:rFonts w:ascii="Arial Narrow" w:eastAsia="Times New Roman" w:hAnsi="Arial Narrow" w:cs="Times New Roman"/>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B38"/>
    <w:rsid w:val="000E63D7"/>
    <w:rsid w:val="00123A3E"/>
    <w:rsid w:val="00125B11"/>
    <w:rsid w:val="00156610"/>
    <w:rsid w:val="001678E8"/>
    <w:rsid w:val="001B2242"/>
    <w:rsid w:val="001C0CC0"/>
    <w:rsid w:val="001D3B68"/>
    <w:rsid w:val="001F1E99"/>
    <w:rsid w:val="001F53E7"/>
    <w:rsid w:val="00210F9D"/>
    <w:rsid w:val="002113BD"/>
    <w:rsid w:val="002229AF"/>
    <w:rsid w:val="002424F6"/>
    <w:rsid w:val="0025139E"/>
    <w:rsid w:val="002B2F98"/>
    <w:rsid w:val="002B6054"/>
    <w:rsid w:val="002C3F78"/>
    <w:rsid w:val="002C6057"/>
    <w:rsid w:val="002D4B98"/>
    <w:rsid w:val="00305238"/>
    <w:rsid w:val="003251CE"/>
    <w:rsid w:val="00325B60"/>
    <w:rsid w:val="00326AC0"/>
    <w:rsid w:val="00334E02"/>
    <w:rsid w:val="00337321"/>
    <w:rsid w:val="0034181E"/>
    <w:rsid w:val="00350845"/>
    <w:rsid w:val="00382E63"/>
    <w:rsid w:val="003A577B"/>
    <w:rsid w:val="003B55E1"/>
    <w:rsid w:val="003B6152"/>
    <w:rsid w:val="003D7E5C"/>
    <w:rsid w:val="003E7A73"/>
    <w:rsid w:val="003E7D7D"/>
    <w:rsid w:val="004000EA"/>
    <w:rsid w:val="00430672"/>
    <w:rsid w:val="004375BF"/>
    <w:rsid w:val="00446C19"/>
    <w:rsid w:val="0046043F"/>
    <w:rsid w:val="0048397C"/>
    <w:rsid w:val="00491490"/>
    <w:rsid w:val="00494494"/>
    <w:rsid w:val="004969FA"/>
    <w:rsid w:val="004A1F7E"/>
    <w:rsid w:val="004B1847"/>
    <w:rsid w:val="004B3F29"/>
    <w:rsid w:val="004D50A5"/>
    <w:rsid w:val="00527104"/>
    <w:rsid w:val="005463F0"/>
    <w:rsid w:val="00564DEE"/>
    <w:rsid w:val="0057441E"/>
    <w:rsid w:val="00587824"/>
    <w:rsid w:val="005A38BD"/>
    <w:rsid w:val="005A5D0D"/>
    <w:rsid w:val="005B2FAF"/>
    <w:rsid w:val="005D584E"/>
    <w:rsid w:val="005D6D05"/>
    <w:rsid w:val="005F2797"/>
    <w:rsid w:val="006024A0"/>
    <w:rsid w:val="00602967"/>
    <w:rsid w:val="00606F11"/>
    <w:rsid w:val="00621608"/>
    <w:rsid w:val="0062775A"/>
    <w:rsid w:val="00650A96"/>
    <w:rsid w:val="0065697F"/>
    <w:rsid w:val="006A1834"/>
    <w:rsid w:val="006B19DF"/>
    <w:rsid w:val="006C0DB8"/>
    <w:rsid w:val="006F7A52"/>
    <w:rsid w:val="007128CD"/>
    <w:rsid w:val="00712CAA"/>
    <w:rsid w:val="00715644"/>
    <w:rsid w:val="00716A8B"/>
    <w:rsid w:val="0073287D"/>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E0057"/>
    <w:rsid w:val="008E5431"/>
    <w:rsid w:val="009137AF"/>
    <w:rsid w:val="00917386"/>
    <w:rsid w:val="00945821"/>
    <w:rsid w:val="00945963"/>
    <w:rsid w:val="00960247"/>
    <w:rsid w:val="00966AE0"/>
    <w:rsid w:val="00991528"/>
    <w:rsid w:val="009A5424"/>
    <w:rsid w:val="009A5430"/>
    <w:rsid w:val="009A750D"/>
    <w:rsid w:val="009C15C4"/>
    <w:rsid w:val="009E7461"/>
    <w:rsid w:val="009F53F9"/>
    <w:rsid w:val="00A05391"/>
    <w:rsid w:val="00A317A9"/>
    <w:rsid w:val="00A41149"/>
    <w:rsid w:val="00A578AA"/>
    <w:rsid w:val="00A6577C"/>
    <w:rsid w:val="00AA5DDC"/>
    <w:rsid w:val="00AC2247"/>
    <w:rsid w:val="00AE295C"/>
    <w:rsid w:val="00AF3232"/>
    <w:rsid w:val="00B15109"/>
    <w:rsid w:val="00B16D95"/>
    <w:rsid w:val="00B20316"/>
    <w:rsid w:val="00B34E3C"/>
    <w:rsid w:val="00B44488"/>
    <w:rsid w:val="00B52779"/>
    <w:rsid w:val="00B62597"/>
    <w:rsid w:val="00B80F1F"/>
    <w:rsid w:val="00B94A32"/>
    <w:rsid w:val="00BA6146"/>
    <w:rsid w:val="00BB531B"/>
    <w:rsid w:val="00BC69F5"/>
    <w:rsid w:val="00BE10C6"/>
    <w:rsid w:val="00BF331B"/>
    <w:rsid w:val="00C25409"/>
    <w:rsid w:val="00C338D4"/>
    <w:rsid w:val="00C34969"/>
    <w:rsid w:val="00C439EC"/>
    <w:rsid w:val="00C45FA7"/>
    <w:rsid w:val="00C5307B"/>
    <w:rsid w:val="00C72168"/>
    <w:rsid w:val="00C757F4"/>
    <w:rsid w:val="00C75A9D"/>
    <w:rsid w:val="00CA4259"/>
    <w:rsid w:val="00CA49B9"/>
    <w:rsid w:val="00CA6D32"/>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E1605D"/>
    <w:rsid w:val="00E30D35"/>
    <w:rsid w:val="00E32B6B"/>
    <w:rsid w:val="00E45502"/>
    <w:rsid w:val="00E47596"/>
    <w:rsid w:val="00E53400"/>
    <w:rsid w:val="00E5387A"/>
    <w:rsid w:val="00E55235"/>
    <w:rsid w:val="00E55E84"/>
    <w:rsid w:val="00E817D6"/>
    <w:rsid w:val="00E82374"/>
    <w:rsid w:val="00E8570A"/>
    <w:rsid w:val="00E912B8"/>
    <w:rsid w:val="00EB68B0"/>
    <w:rsid w:val="00EC2373"/>
    <w:rsid w:val="00ED1E41"/>
    <w:rsid w:val="00EE1553"/>
    <w:rsid w:val="00F243FA"/>
    <w:rsid w:val="00F3278B"/>
    <w:rsid w:val="00F4190F"/>
    <w:rsid w:val="00F5311C"/>
    <w:rsid w:val="00F53502"/>
    <w:rsid w:val="00F575EA"/>
    <w:rsid w:val="00F642ED"/>
    <w:rsid w:val="00F67493"/>
    <w:rsid w:val="00FA7203"/>
    <w:rsid w:val="00FB72D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2021-04-22T17:46:05Z</dcterms:created>
  <dcterms:modified xsi:type="dcterms:W3CDTF">2021-04-22T17:46:05Z</dcterms:modified>
</cp:coreProperties>
</file>