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E20D8C" w:rsidP="00755096">
      <w:pPr>
        <w:pStyle w:val="MeetingDetails"/>
      </w:pPr>
      <w:r>
        <w:t>Capacity Capability Senior Task Force</w:t>
      </w:r>
    </w:p>
    <w:p w:rsidR="00B62597" w:rsidRPr="00B62597" w:rsidRDefault="004777F8" w:rsidP="00755096">
      <w:pPr>
        <w:pStyle w:val="MeetingDetails"/>
      </w:pPr>
      <w:r>
        <w:t>Web</w:t>
      </w:r>
      <w:r w:rsidR="00805BED">
        <w:t>Ex</w:t>
      </w:r>
    </w:p>
    <w:p w:rsidR="00B62597" w:rsidRPr="00B62597" w:rsidRDefault="0085205E" w:rsidP="00755096">
      <w:pPr>
        <w:pStyle w:val="MeetingDetails"/>
      </w:pPr>
      <w:r>
        <w:t xml:space="preserve">May </w:t>
      </w:r>
      <w:r w:rsidR="00E94156">
        <w:t>27</w:t>
      </w:r>
      <w:r w:rsidR="00BD7FF2">
        <w:t>, 2021</w:t>
      </w:r>
    </w:p>
    <w:p w:rsidR="00840E4B" w:rsidRDefault="00E94156" w:rsidP="00755096">
      <w:pPr>
        <w:pStyle w:val="MeetingDetails"/>
      </w:pPr>
      <w:r>
        <w:t>9</w:t>
      </w:r>
      <w:r w:rsidR="00DB0F52">
        <w:t>:</w:t>
      </w:r>
      <w:r>
        <w:t>0</w:t>
      </w:r>
      <w:r w:rsidR="00DB0F52">
        <w:t>0</w:t>
      </w:r>
      <w:r w:rsidR="001450D0">
        <w:t xml:space="preserve"> </w:t>
      </w:r>
      <w:r>
        <w:t>a</w:t>
      </w:r>
      <w:r w:rsidR="00A310CC">
        <w:t xml:space="preserve">.m. – </w:t>
      </w:r>
      <w:r>
        <w:t>1</w:t>
      </w:r>
      <w:r w:rsidR="005E6318">
        <w:t>1</w:t>
      </w:r>
      <w:r w:rsidR="00505CAA" w:rsidRPr="007959D9">
        <w:t>:</w:t>
      </w:r>
      <w:r>
        <w:t>0</w:t>
      </w:r>
      <w:r w:rsidR="001D310A" w:rsidRPr="007959D9">
        <w:t>0</w:t>
      </w:r>
      <w:r w:rsidR="00A310CC">
        <w:t xml:space="preserve"> </w:t>
      </w:r>
      <w:r w:rsidR="005E6318">
        <w:t>a</w:t>
      </w:r>
      <w:r w:rsidR="00755096">
        <w:t>.m.</w:t>
      </w:r>
      <w:r w:rsidR="00010057">
        <w:t xml:space="preserve"> EPT</w:t>
      </w:r>
    </w:p>
    <w:p w:rsidR="00B62597" w:rsidRPr="00B62597" w:rsidRDefault="00B62597" w:rsidP="00B62597">
      <w:pPr>
        <w:spacing w:after="0" w:line="240" w:lineRule="auto"/>
        <w:rPr>
          <w:rFonts w:ascii="Arial Narrow" w:eastAsia="Times New Roman" w:hAnsi="Arial Narrow"/>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A310CC">
        <w:t>on (</w:t>
      </w:r>
      <w:r w:rsidR="00E94156">
        <w:t>9</w:t>
      </w:r>
      <w:r w:rsidR="00665C7D">
        <w:t>:</w:t>
      </w:r>
      <w:r w:rsidR="00E94156">
        <w:t>0</w:t>
      </w:r>
      <w:r w:rsidR="00665C7D">
        <w:t>0</w:t>
      </w:r>
      <w:r w:rsidR="00A310CC">
        <w:t>-</w:t>
      </w:r>
      <w:r w:rsidR="00E94156">
        <w:t>9</w:t>
      </w:r>
      <w:r w:rsidR="00665C7D">
        <w:t>:</w:t>
      </w:r>
      <w:r w:rsidR="00E94156">
        <w:t>0</w:t>
      </w:r>
      <w:r w:rsidR="0085205E">
        <w:t>5</w:t>
      </w:r>
      <w:r w:rsidR="00B62597" w:rsidRPr="00527104">
        <w:t>)</w:t>
      </w:r>
    </w:p>
    <w:bookmarkEnd w:id="0"/>
    <w:bookmarkEnd w:id="1"/>
    <w:p w:rsidR="00676026" w:rsidRPr="00AD5B53" w:rsidRDefault="00E20D8C" w:rsidP="00676026">
      <w:pPr>
        <w:pStyle w:val="SecondaryHeading-Numbered"/>
      </w:pPr>
      <w:r>
        <w:rPr>
          <w:b w:val="0"/>
        </w:rPr>
        <w:t>Jaclynn Lukach</w:t>
      </w:r>
      <w:r w:rsidR="00181159">
        <w:rPr>
          <w:b w:val="0"/>
        </w:rPr>
        <w:t xml:space="preserve">, </w:t>
      </w:r>
      <w:r w:rsidR="005D7F33" w:rsidRPr="005D7F33">
        <w:rPr>
          <w:b w:val="0"/>
        </w:rPr>
        <w:t>provide</w:t>
      </w:r>
      <w:r w:rsidR="00676026">
        <w:rPr>
          <w:b w:val="0"/>
        </w:rPr>
        <w:t>d</w:t>
      </w:r>
      <w:r w:rsidR="005D7F33" w:rsidRPr="005D7F33">
        <w:rPr>
          <w:b w:val="0"/>
        </w:rPr>
        <w:t xml:space="preserve"> welcome, announcements, and review of the Antitrust, Code of Conduct, and Public Meetings/Media Participation Guidelines Text</w:t>
      </w:r>
      <w:r w:rsidR="00840E4B">
        <w:rPr>
          <w:b w:val="0"/>
        </w:rPr>
        <w:t xml:space="preserve">. </w:t>
      </w:r>
    </w:p>
    <w:p w:rsidR="00A27EB1" w:rsidRPr="00DB29E9" w:rsidRDefault="003401B1" w:rsidP="00A27EB1">
      <w:pPr>
        <w:pStyle w:val="PrimaryHeading"/>
      </w:pPr>
      <w:r>
        <w:t xml:space="preserve">Discussion </w:t>
      </w:r>
      <w:r w:rsidR="00A27EB1">
        <w:t>(</w:t>
      </w:r>
      <w:r w:rsidR="00E94156">
        <w:t>9</w:t>
      </w:r>
      <w:r w:rsidR="005D50F9">
        <w:t>:</w:t>
      </w:r>
      <w:r w:rsidR="00E94156">
        <w:t>0</w:t>
      </w:r>
      <w:r w:rsidR="0085205E">
        <w:t>5</w:t>
      </w:r>
      <w:r w:rsidR="005D50F9">
        <w:t>-</w:t>
      </w:r>
      <w:r w:rsidR="00E94156">
        <w:t>1</w:t>
      </w:r>
      <w:r w:rsidR="00EE25C7">
        <w:t>0</w:t>
      </w:r>
      <w:r w:rsidR="00665C7D">
        <w:t>:</w:t>
      </w:r>
      <w:r w:rsidR="00E94156">
        <w:t>50</w:t>
      </w:r>
      <w:r w:rsidR="005D50F9">
        <w:t>)</w:t>
      </w:r>
    </w:p>
    <w:p w:rsidR="0054173B" w:rsidRPr="005E6318" w:rsidRDefault="00BF1F60" w:rsidP="00E94156">
      <w:pPr>
        <w:pStyle w:val="SecondaryHeading-Numbered"/>
      </w:pPr>
      <w:r w:rsidRPr="005E6318">
        <w:rPr>
          <w:b w:val="0"/>
        </w:rPr>
        <w:t xml:space="preserve">Andrew Levitt, </w:t>
      </w:r>
      <w:r w:rsidR="00E31157" w:rsidRPr="005E6318">
        <w:rPr>
          <w:b w:val="0"/>
        </w:rPr>
        <w:t>PJM</w:t>
      </w:r>
      <w:r w:rsidRPr="005E6318">
        <w:rPr>
          <w:b w:val="0"/>
        </w:rPr>
        <w:t>,</w:t>
      </w:r>
      <w:r w:rsidR="005E6318" w:rsidRPr="005E6318">
        <w:rPr>
          <w:b w:val="0"/>
        </w:rPr>
        <w:t xml:space="preserve"> will</w:t>
      </w:r>
      <w:r w:rsidR="00E31157" w:rsidRPr="005E6318">
        <w:rPr>
          <w:b w:val="0"/>
        </w:rPr>
        <w:t xml:space="preserve"> discuss </w:t>
      </w:r>
      <w:r w:rsidRPr="005E6318">
        <w:rPr>
          <w:b w:val="0"/>
        </w:rPr>
        <w:t xml:space="preserve">the language changes for Manual 21A. </w:t>
      </w:r>
    </w:p>
    <w:p w:rsidR="005E6318" w:rsidRPr="005E6318" w:rsidRDefault="005E6318" w:rsidP="00E94156">
      <w:pPr>
        <w:pStyle w:val="SecondaryHeading-Numbered"/>
      </w:pPr>
      <w:r w:rsidRPr="005E6318">
        <w:rPr>
          <w:b w:val="0"/>
        </w:rPr>
        <w:t>Andrew Levitt, PJM, will di</w:t>
      </w:r>
      <w:r w:rsidR="00DB5F9A">
        <w:rPr>
          <w:b w:val="0"/>
        </w:rPr>
        <w:t>s</w:t>
      </w:r>
      <w:r w:rsidRPr="005E6318">
        <w:rPr>
          <w:b w:val="0"/>
        </w:rPr>
        <w:t>cuss the next steps for ELCC.</w:t>
      </w:r>
    </w:p>
    <w:p w:rsidR="00447C05" w:rsidRPr="00A27EB1" w:rsidRDefault="00447C05" w:rsidP="00447C05">
      <w:pPr>
        <w:pStyle w:val="PrimaryHeading"/>
      </w:pPr>
      <w:r>
        <w:t>Action Items</w:t>
      </w:r>
      <w:r w:rsidR="005D50F9">
        <w:t xml:space="preserve"> (</w:t>
      </w:r>
      <w:r w:rsidR="00E94156">
        <w:t>1</w:t>
      </w:r>
      <w:r w:rsidR="00EE25C7">
        <w:t>0</w:t>
      </w:r>
      <w:r w:rsidR="00C96593">
        <w:t>:</w:t>
      </w:r>
      <w:r w:rsidR="00E94156">
        <w:t>50</w:t>
      </w:r>
      <w:r w:rsidR="005D50F9">
        <w:t>-</w:t>
      </w:r>
      <w:r w:rsidR="00E94156">
        <w:t>1</w:t>
      </w:r>
      <w:r w:rsidR="00EE25C7">
        <w:t>1</w:t>
      </w:r>
      <w:r w:rsidR="001450D0">
        <w:t>:</w:t>
      </w:r>
      <w:r w:rsidR="00E94156">
        <w:t>0</w:t>
      </w:r>
      <w:r w:rsidR="0085205E">
        <w:t>0</w:t>
      </w:r>
      <w:r w:rsidR="005D50F9">
        <w:t>)</w:t>
      </w:r>
    </w:p>
    <w:p w:rsidR="001B2242" w:rsidRDefault="002207DD" w:rsidP="009D5FA1">
      <w:pPr>
        <w:pStyle w:val="SecondaryHeading-Numbered"/>
        <w:rPr>
          <w:b w:val="0"/>
        </w:rPr>
      </w:pPr>
      <w:r>
        <w:rPr>
          <w:b w:val="0"/>
        </w:rPr>
        <w:t xml:space="preserve">Jaclynn Lukach, PJM, </w:t>
      </w:r>
      <w:r w:rsidR="00924BCA">
        <w:rPr>
          <w:b w:val="0"/>
        </w:rPr>
        <w:t>will review meeting action items and discuss future agenda items.</w:t>
      </w:r>
    </w:p>
    <w:p w:rsidR="005F5081" w:rsidRDefault="005F5081" w:rsidP="005F5081">
      <w:pPr>
        <w:pStyle w:val="PrimaryHeading"/>
      </w:pPr>
      <w:r>
        <w:t>Future Meeting Dates</w:t>
      </w:r>
    </w:p>
    <w:p w:rsidR="002207DD" w:rsidRDefault="002207DD" w:rsidP="00337321">
      <w:pPr>
        <w:pStyle w:val="Author"/>
      </w:pPr>
      <w:bookmarkStart w:id="2" w:name="_GoBack"/>
      <w:bookmarkEnd w:id="2"/>
    </w:p>
    <w:p w:rsidR="00B62597" w:rsidRDefault="00882652" w:rsidP="00337321">
      <w:pPr>
        <w:pStyle w:val="Author"/>
      </w:pPr>
      <w:r>
        <w:t xml:space="preserve">Author: </w:t>
      </w:r>
      <w:r w:rsidR="00E20D8C">
        <w:t>Jaclynn Lukach</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w:t>
      </w:r>
      <w:proofErr w:type="gramStart"/>
      <w:r w:rsidRPr="00B62597">
        <w:t>conversation still</w:t>
      </w:r>
      <w:proofErr w:type="gramEnd"/>
      <w:r w:rsidRPr="00B62597">
        <w:t xml:space="preserve">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proofErr w:type="gramStart"/>
      <w:r w:rsidRPr="00B62597">
        <w:t>point</w:t>
      </w:r>
      <w:proofErr w:type="gramEnd"/>
      <w:r w:rsidRPr="00B62597">
        <w:t xml:space="preserve"> they join a meeting already in progress. Members of the Media </w:t>
      </w:r>
      <w:proofErr w:type="gramStart"/>
      <w:r w:rsidRPr="00B62597">
        <w:t>are reminded</w:t>
      </w:r>
      <w:proofErr w:type="gramEnd"/>
      <w:r w:rsidRPr="00B62597">
        <w:t xml:space="preserve"> that speakers at PJM meetings cannot be quoted without explicit permission from the speaker. PJM Members </w:t>
      </w:r>
      <w:proofErr w:type="gramStart"/>
      <w:r w:rsidRPr="00B62597">
        <w:t>are reminded</w:t>
      </w:r>
      <w:proofErr w:type="gramEnd"/>
      <w:r w:rsidRPr="00B62597">
        <w:t xml:space="preserve"> that "detailed transcriptional meeting notes" and white board notes from "brainstorming sessions" shall not be disseminated. Stakeholders </w:t>
      </w:r>
      <w:proofErr w:type="gramStart"/>
      <w:r w:rsidRPr="00B62597">
        <w:t>are also not allowed</w:t>
      </w:r>
      <w:proofErr w:type="gramEnd"/>
      <w:r w:rsidRPr="00B62597">
        <w:t xml:space="preserve">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WebEx connections during stakeholder meetings. Anonymous users or those using false usernames or emails </w:t>
      </w:r>
      <w:proofErr w:type="gramStart"/>
      <w:r>
        <w:t>will be dropped</w:t>
      </w:r>
      <w:proofErr w:type="gramEnd"/>
      <w:r>
        <w:t xml:space="preserve"> from the teleconference.</w:t>
      </w:r>
    </w:p>
    <w:p w:rsidR="00027F49" w:rsidRDefault="00027F49" w:rsidP="00027F49">
      <w:pPr>
        <w:pStyle w:val="DisclosureBody"/>
      </w:pPr>
    </w:p>
    <w:p w:rsidR="00027F49" w:rsidRDefault="00A77820" w:rsidP="00027F49">
      <w:pPr>
        <w:pStyle w:val="DisclaimerHeading"/>
      </w:pPr>
      <w:r w:rsidRPr="00EC5B2C">
        <w:rPr>
          <w:noProof/>
        </w:rPr>
        <w:drawing>
          <wp:inline distT="0" distB="0" distL="0" distR="0">
            <wp:extent cx="5942330" cy="98361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2330" cy="983615"/>
                    </a:xfrm>
                    <a:prstGeom prst="rect">
                      <a:avLst/>
                    </a:prstGeom>
                    <a:noFill/>
                    <a:ln>
                      <a:noFill/>
                    </a:ln>
                  </pic:spPr>
                </pic:pic>
              </a:graphicData>
            </a:graphic>
          </wp:inline>
        </w:drawing>
      </w:r>
    </w:p>
    <w:p w:rsidR="00027F49" w:rsidRDefault="00027F49" w:rsidP="00027F49">
      <w:pPr>
        <w:pStyle w:val="DisclaimerHeading"/>
      </w:pPr>
    </w:p>
    <w:p w:rsidR="0057441E" w:rsidRPr="009C15C4" w:rsidRDefault="00A77820" w:rsidP="004E1BAA">
      <w:pPr>
        <w:pStyle w:val="DisclaimerHeading"/>
        <w:rPr>
          <w:noProof/>
        </w:rPr>
      </w:pPr>
      <w:r w:rsidRPr="00AE58D9">
        <w:rPr>
          <w:noProof/>
        </w:rPr>
        <w:lastRenderedPageBreak/>
        <w:drawing>
          <wp:inline distT="0" distB="0" distL="0" distR="0">
            <wp:extent cx="5595620" cy="1109345"/>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5620" cy="1109345"/>
                    </a:xfrm>
                    <a:prstGeom prst="rect">
                      <a:avLst/>
                    </a:prstGeom>
                    <a:noFill/>
                    <a:ln>
                      <a:noFill/>
                    </a:ln>
                  </pic:spPr>
                </pic:pic>
              </a:graphicData>
            </a:graphic>
          </wp:inline>
        </w:drawing>
      </w:r>
      <w:r>
        <w:rPr>
          <w:noProof/>
        </w:rPr>
        <mc:AlternateContent>
          <mc:Choice Requires="wps">
            <w:drawing>
              <wp:anchor distT="0" distB="0" distL="114300" distR="114300" simplePos="0" relativeHeight="251657728"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552450"/>
                        </a:xfrm>
                        <a:prstGeom prst="rect">
                          <a:avLst/>
                        </a:prstGeom>
                        <a:solidFill>
                          <a:srgbClr val="FFFFFF">
                            <a:lumMod val="95000"/>
                          </a:srgbClr>
                        </a:solidFill>
                        <a:ln w="6350">
                          <a:noFill/>
                        </a:ln>
                        <a:effectLst/>
                      </wps:spPr>
                      <wps:txbx>
                        <w:txbxContent>
                          <w:p w:rsidR="00C167C7" w:rsidRPr="008C40CC" w:rsidRDefault="00C167C7" w:rsidP="008C40CC">
                            <w:pPr>
                              <w:shd w:val="clear" w:color="auto" w:fill="F2F2F2"/>
                              <w:spacing w:after="100" w:afterAutospacing="1" w:line="280" w:lineRule="exact"/>
                              <w:jc w:val="center"/>
                              <w:rPr>
                                <w:rFonts w:ascii="Arial Narrow" w:hAnsi="Arial Narrow" w:cs="ArialNarrow"/>
                                <w:color w:val="013366"/>
                                <w:u w:val="single"/>
                              </w:rPr>
                            </w:pPr>
                            <w:r w:rsidRPr="008C40CC">
                              <w:rPr>
                                <w:rFonts w:ascii="Arial Narrow" w:hAnsi="Arial Narrow"/>
                                <w:color w:val="013366"/>
                              </w:rPr>
                              <w:t xml:space="preserve">Provide feedback on the progress of this group: </w:t>
                            </w:r>
                            <w:hyperlink r:id="rId10" w:history="1">
                              <w:r w:rsidRPr="008C40CC">
                                <w:rPr>
                                  <w:rStyle w:val="Hyperlink"/>
                                  <w:rFonts w:ascii="Arial Narrow" w:hAnsi="Arial Narrow"/>
                                  <w:i/>
                                  <w:color w:val="013366"/>
                                </w:rPr>
                                <w:t>Facilitator Feedback Form</w:t>
                              </w:r>
                            </w:hyperlink>
                            <w:r w:rsidRPr="008C40CC">
                              <w:rPr>
                                <w:rFonts w:ascii="Arial Narrow" w:hAnsi="Arial Narrow" w:cs="ArialNarrow"/>
                                <w:color w:val="013366"/>
                              </w:rPr>
                              <w:br/>
                            </w:r>
                            <w:r w:rsidRPr="008C40CC">
                              <w:rPr>
                                <w:rFonts w:ascii="Arial Narrow" w:hAnsi="Arial Narrow"/>
                                <w:color w:val="013366"/>
                              </w:rPr>
                              <w:t xml:space="preserve">Visit </w:t>
                            </w:r>
                            <w:hyperlink r:id="rId11" w:history="1">
                              <w:r w:rsidRPr="008C40CC">
                                <w:rPr>
                                  <w:rStyle w:val="Hyperlink"/>
                                  <w:rFonts w:ascii="Arial Narrow" w:hAnsi="Arial Narrow" w:cs="ArialNarrow"/>
                                  <w:i/>
                                  <w:color w:val="013366"/>
                                </w:rPr>
                                <w:t>learn.pjm.com</w:t>
                              </w:r>
                            </w:hyperlink>
                            <w:r w:rsidRPr="008C40CC">
                              <w:rPr>
                                <w:rFonts w:ascii="Arial Narrow" w:hAnsi="Arial Narrow"/>
                                <w:color w:val="013366"/>
                              </w:rPr>
                              <w:t xml:space="preserve">, an easy-to-understand resource </w:t>
                            </w:r>
                            <w:r w:rsidRPr="008C40CC">
                              <w:rPr>
                                <w:rFonts w:ascii="Arial Narrow" w:hAnsi="Arial Narrow" w:cs="Arial"/>
                                <w:color w:val="013366"/>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" fillcolor="#f2f2f2" stroked="f" strokeweight=".5pt">
                <v:path arrowok="t"/>
                <v:textbox>
                  <w:txbxContent>
                    <w:p w:rsidR="00C167C7" w:rsidRPr="008C40CC" w:rsidRDefault="00C167C7" w:rsidP="008C40CC">
                      <w:pPr>
                        <w:shd w:val="clear" w:color="auto" w:fill="F2F2F2"/>
                        <w:spacing w:after="100" w:afterAutospacing="1" w:line="280" w:lineRule="exact"/>
                        <w:jc w:val="center"/>
                        <w:rPr>
                          <w:rFonts w:ascii="Arial Narrow" w:hAnsi="Arial Narrow" w:cs="ArialNarrow"/>
                          <w:color w:val="013366"/>
                          <w:u w:val="single"/>
                        </w:rPr>
                      </w:pPr>
                      <w:r w:rsidRPr="008C40CC">
                        <w:rPr>
                          <w:rFonts w:ascii="Arial Narrow" w:hAnsi="Arial Narrow"/>
                          <w:color w:val="013366"/>
                        </w:rPr>
                        <w:t xml:space="preserve">Provide feedback on the progress of this group: </w:t>
                      </w:r>
                      <w:hyperlink r:id="rId12" w:history="1">
                        <w:r w:rsidRPr="008C40CC">
                          <w:rPr>
                            <w:rStyle w:val="Hyperlink"/>
                            <w:rFonts w:ascii="Arial Narrow" w:hAnsi="Arial Narrow"/>
                            <w:i/>
                            <w:color w:val="013366"/>
                          </w:rPr>
                          <w:t>Facilitator Feedback Form</w:t>
                        </w:r>
                      </w:hyperlink>
                      <w:r w:rsidRPr="008C40CC">
                        <w:rPr>
                          <w:rFonts w:ascii="Arial Narrow" w:hAnsi="Arial Narrow" w:cs="ArialNarrow"/>
                          <w:color w:val="013366"/>
                        </w:rPr>
                        <w:br/>
                      </w:r>
                      <w:r w:rsidRPr="008C40CC">
                        <w:rPr>
                          <w:rFonts w:ascii="Arial Narrow" w:hAnsi="Arial Narrow"/>
                          <w:color w:val="013366"/>
                        </w:rPr>
                        <w:t xml:space="preserve">Visit </w:t>
                      </w:r>
                      <w:hyperlink r:id="rId13" w:history="1">
                        <w:r w:rsidRPr="008C40CC">
                          <w:rPr>
                            <w:rStyle w:val="Hyperlink"/>
                            <w:rFonts w:ascii="Arial Narrow" w:hAnsi="Arial Narrow" w:cs="ArialNarrow"/>
                            <w:i/>
                            <w:color w:val="013366"/>
                          </w:rPr>
                          <w:t>learn.pjm.com</w:t>
                        </w:r>
                      </w:hyperlink>
                      <w:r w:rsidRPr="008C40CC">
                        <w:rPr>
                          <w:rFonts w:ascii="Arial Narrow" w:hAnsi="Arial Narrow"/>
                          <w:color w:val="013366"/>
                        </w:rPr>
                        <w:t xml:space="preserve">, an easy-to-understand resource </w:t>
                      </w:r>
                      <w:r w:rsidRPr="008C40CC">
                        <w:rPr>
                          <w:rFonts w:ascii="Arial Narrow" w:hAnsi="Arial Narrow" w:cs="Arial"/>
                          <w:color w:val="013366"/>
                        </w:rPr>
                        <w:t>about the power industry and PJM’s role.</w:t>
                      </w:r>
                    </w:p>
                  </w:txbxContent>
                </v:textbox>
                <w10:wrap type="topAndBottom"/>
              </v:shape>
            </w:pict>
          </mc:Fallback>
        </mc:AlternateContent>
      </w:r>
    </w:p>
    <w:sectPr w:rsidR="0057441E" w:rsidRPr="009C15C4"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C69" w:rsidRDefault="00847C69" w:rsidP="00B62597">
      <w:pPr>
        <w:spacing w:after="0" w:line="240" w:lineRule="auto"/>
      </w:pPr>
      <w:r>
        <w:separator/>
      </w:r>
    </w:p>
  </w:endnote>
  <w:endnote w:type="continuationSeparator" w:id="0">
    <w:p w:rsidR="00847C69" w:rsidRDefault="00847C69"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7C7" w:rsidRDefault="00C167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167C7" w:rsidRDefault="00C16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7C7" w:rsidRDefault="00C167C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B5F9A">
      <w:rPr>
        <w:rStyle w:val="PageNumber"/>
        <w:noProof/>
      </w:rPr>
      <w:t>1</w:t>
    </w:r>
    <w:r>
      <w:rPr>
        <w:rStyle w:val="PageNumber"/>
      </w:rPr>
      <w:fldChar w:fldCharType="end"/>
    </w:r>
  </w:p>
  <w:bookmarkStart w:id="3" w:name="OLE_LINK1"/>
  <w:p w:rsidR="00C167C7" w:rsidRPr="001678E8" w:rsidRDefault="00C167C7">
    <w:pPr>
      <w:pStyle w:val="Footer"/>
      <w:rPr>
        <w:rFonts w:ascii="Arial Narrow" w:hAnsi="Arial Narrow"/>
        <w:sz w:val="20"/>
      </w:rPr>
    </w:pPr>
    <w:r>
      <w:rPr>
        <w:noProof/>
      </w:rPr>
      <mc:AlternateContent>
        <mc:Choice Requires="wps">
          <w:drawing>
            <wp:anchor distT="4294967295" distB="4294967295" distL="114300" distR="114300" simplePos="0" relativeHeight="251656704" behindDoc="0" locked="0" layoutInCell="0" allowOverlap="1">
              <wp:simplePos x="0" y="0"/>
              <wp:positionH relativeFrom="column">
                <wp:posOffset>0</wp:posOffset>
              </wp:positionH>
              <wp:positionV relativeFrom="paragraph">
                <wp:posOffset>-93981</wp:posOffset>
              </wp:positionV>
              <wp:extent cx="5943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5D547"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Pr>
        <w:rFonts w:ascii="Arial Narrow" w:hAnsi="Arial Narrow"/>
        <w:sz w:val="20"/>
      </w:rPr>
      <w:t>20</w:t>
    </w:r>
    <w:r>
      <w:rPr>
        <w:rFonts w:ascii="Arial Narrow" w:hAnsi="Arial Narrow"/>
        <w:sz w:val="20"/>
      </w:rPr>
      <w:tab/>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C69" w:rsidRDefault="00847C69" w:rsidP="00B62597">
      <w:pPr>
        <w:spacing w:after="0" w:line="240" w:lineRule="auto"/>
      </w:pPr>
      <w:r>
        <w:separator/>
      </w:r>
    </w:p>
  </w:footnote>
  <w:footnote w:type="continuationSeparator" w:id="0">
    <w:p w:rsidR="00847C69" w:rsidRDefault="00847C69"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7C7" w:rsidRDefault="00C167C7">
    <w:pPr>
      <w:rPr>
        <w:sz w:val="16"/>
      </w:rPr>
    </w:pPr>
    <w:r>
      <w:rPr>
        <w:noProof/>
      </w:rPr>
      <mc:AlternateContent>
        <mc:Choice Requires="wps">
          <w:drawing>
            <wp:anchor distT="0" distB="0" distL="114300" distR="114300" simplePos="0" relativeHeight="251658752" behindDoc="0" locked="0" layoutInCell="1" allowOverlap="1">
              <wp:simplePos x="0" y="0"/>
              <wp:positionH relativeFrom="column">
                <wp:posOffset>-600075</wp:posOffset>
              </wp:positionH>
              <wp:positionV relativeFrom="paragraph">
                <wp:posOffset>47625</wp:posOffset>
              </wp:positionV>
              <wp:extent cx="7210425" cy="6540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54050"/>
                      </a:xfrm>
                      <a:prstGeom prst="rect">
                        <a:avLst/>
                      </a:prstGeom>
                      <a:noFill/>
                      <a:ln w="9525">
                        <a:noFill/>
                        <a:miter lim="800000"/>
                        <a:headEnd/>
                        <a:tailEnd/>
                      </a:ln>
                    </wps:spPr>
                    <wps:txbx>
                      <w:txbxContent>
                        <w:p w:rsidR="00C167C7" w:rsidRPr="001D3B68" w:rsidRDefault="00C167C7"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51.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rPr>
      <w:drawing>
        <wp:anchor distT="0" distB="0" distL="114300" distR="114300" simplePos="0" relativeHeight="251657728" behindDoc="0" locked="0" layoutInCell="1" allowOverlap="1">
          <wp:simplePos x="0" y="0"/>
          <wp:positionH relativeFrom="column">
            <wp:posOffset>-600710</wp:posOffset>
          </wp:positionH>
          <wp:positionV relativeFrom="paragraph">
            <wp:posOffset>-257175</wp:posOffset>
          </wp:positionV>
          <wp:extent cx="7210425" cy="1130935"/>
          <wp:effectExtent l="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46635"/>
    <w:multiLevelType w:val="hybridMultilevel"/>
    <w:tmpl w:val="598821D6"/>
    <w:lvl w:ilvl="0" w:tplc="CEDC4570">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27C8966C"/>
    <w:lvl w:ilvl="0" w:tplc="C31EC836">
      <w:start w:val="1"/>
      <w:numFmt w:val="decimal"/>
      <w:pStyle w:val="ListSubhead1"/>
      <w:lvlText w:val="%1."/>
      <w:lvlJc w:val="left"/>
      <w:pPr>
        <w:ind w:left="630" w:hanging="360"/>
      </w:pPr>
      <w:rPr>
        <w:b w:val="0"/>
      </w:rPr>
    </w:lvl>
    <w:lvl w:ilvl="1" w:tplc="34725A72">
      <w:start w:val="1"/>
      <w:numFmt w:val="lowerLetter"/>
      <w:lvlText w:val="%2."/>
      <w:lvlJc w:val="left"/>
      <w:pPr>
        <w:ind w:left="432" w:hanging="72"/>
      </w:pPr>
      <w:rPr>
        <w:rFonts w:ascii="Arial Narrow" w:eastAsia="Times New Roman" w:hAnsi="Arial Narrow" w:cs="Times New Roman"/>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A3B0B75"/>
    <w:multiLevelType w:val="hybridMultilevel"/>
    <w:tmpl w:val="4F9445AC"/>
    <w:lvl w:ilvl="0" w:tplc="629A3F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2B24526"/>
    <w:multiLevelType w:val="hybridMultilevel"/>
    <w:tmpl w:val="F22623D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sz w:val="22"/>
        <w:szCs w:val="22"/>
        <w:u w:val="none"/>
      </w:r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2"/>
  </w:num>
  <w:num w:numId="13">
    <w:abstractNumId w:val="1"/>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7F8"/>
    <w:rsid w:val="0000101E"/>
    <w:rsid w:val="00010057"/>
    <w:rsid w:val="00022EEB"/>
    <w:rsid w:val="000232DF"/>
    <w:rsid w:val="000252DC"/>
    <w:rsid w:val="00027F49"/>
    <w:rsid w:val="000333FF"/>
    <w:rsid w:val="00062BE0"/>
    <w:rsid w:val="00087DF3"/>
    <w:rsid w:val="00092135"/>
    <w:rsid w:val="0009721A"/>
    <w:rsid w:val="000A3021"/>
    <w:rsid w:val="000B0635"/>
    <w:rsid w:val="001009D5"/>
    <w:rsid w:val="001035E3"/>
    <w:rsid w:val="00110822"/>
    <w:rsid w:val="0011305C"/>
    <w:rsid w:val="00113229"/>
    <w:rsid w:val="00121B4A"/>
    <w:rsid w:val="001241A7"/>
    <w:rsid w:val="00124756"/>
    <w:rsid w:val="001375CF"/>
    <w:rsid w:val="001450D0"/>
    <w:rsid w:val="00150DE1"/>
    <w:rsid w:val="001678E8"/>
    <w:rsid w:val="00176AB8"/>
    <w:rsid w:val="00181159"/>
    <w:rsid w:val="001B15F1"/>
    <w:rsid w:val="001B2242"/>
    <w:rsid w:val="001B2F66"/>
    <w:rsid w:val="001C0CC0"/>
    <w:rsid w:val="001C7483"/>
    <w:rsid w:val="001D1CFE"/>
    <w:rsid w:val="001D310A"/>
    <w:rsid w:val="001D3B68"/>
    <w:rsid w:val="001D66E0"/>
    <w:rsid w:val="001D774A"/>
    <w:rsid w:val="0020609F"/>
    <w:rsid w:val="002113BD"/>
    <w:rsid w:val="002207DD"/>
    <w:rsid w:val="002358E0"/>
    <w:rsid w:val="00245165"/>
    <w:rsid w:val="002549F8"/>
    <w:rsid w:val="00285751"/>
    <w:rsid w:val="002A59D5"/>
    <w:rsid w:val="002B2F98"/>
    <w:rsid w:val="002B6670"/>
    <w:rsid w:val="002B67E9"/>
    <w:rsid w:val="002B7203"/>
    <w:rsid w:val="002B7322"/>
    <w:rsid w:val="002C55FA"/>
    <w:rsid w:val="002C6057"/>
    <w:rsid w:val="002D6823"/>
    <w:rsid w:val="002E2668"/>
    <w:rsid w:val="002E2D31"/>
    <w:rsid w:val="002E7B0B"/>
    <w:rsid w:val="002F76DE"/>
    <w:rsid w:val="003009F9"/>
    <w:rsid w:val="00300B2C"/>
    <w:rsid w:val="00305238"/>
    <w:rsid w:val="003251CE"/>
    <w:rsid w:val="003324F1"/>
    <w:rsid w:val="00335B50"/>
    <w:rsid w:val="00337321"/>
    <w:rsid w:val="00337530"/>
    <w:rsid w:val="003401B1"/>
    <w:rsid w:val="00355146"/>
    <w:rsid w:val="00355F1B"/>
    <w:rsid w:val="003655BE"/>
    <w:rsid w:val="00377DB7"/>
    <w:rsid w:val="003812CC"/>
    <w:rsid w:val="00387C2F"/>
    <w:rsid w:val="003A2C4F"/>
    <w:rsid w:val="003A5EEF"/>
    <w:rsid w:val="003A73B3"/>
    <w:rsid w:val="003B1E1D"/>
    <w:rsid w:val="003B55E1"/>
    <w:rsid w:val="003C36CA"/>
    <w:rsid w:val="003D0BBE"/>
    <w:rsid w:val="003D7E5C"/>
    <w:rsid w:val="003E7A73"/>
    <w:rsid w:val="003F3AA0"/>
    <w:rsid w:val="00404172"/>
    <w:rsid w:val="00423207"/>
    <w:rsid w:val="00423A80"/>
    <w:rsid w:val="00431D4F"/>
    <w:rsid w:val="00447C05"/>
    <w:rsid w:val="004536B6"/>
    <w:rsid w:val="0046043F"/>
    <w:rsid w:val="004616FB"/>
    <w:rsid w:val="004633F4"/>
    <w:rsid w:val="004701FB"/>
    <w:rsid w:val="004702FF"/>
    <w:rsid w:val="00472B68"/>
    <w:rsid w:val="0047414F"/>
    <w:rsid w:val="004777F8"/>
    <w:rsid w:val="004801EE"/>
    <w:rsid w:val="00491490"/>
    <w:rsid w:val="00494494"/>
    <w:rsid w:val="004969FA"/>
    <w:rsid w:val="004A10D8"/>
    <w:rsid w:val="004E18E8"/>
    <w:rsid w:val="004E1BAA"/>
    <w:rsid w:val="00505701"/>
    <w:rsid w:val="00505CAA"/>
    <w:rsid w:val="005266F6"/>
    <w:rsid w:val="00527104"/>
    <w:rsid w:val="005277A7"/>
    <w:rsid w:val="00531BD6"/>
    <w:rsid w:val="00533E49"/>
    <w:rsid w:val="0053417A"/>
    <w:rsid w:val="0054173B"/>
    <w:rsid w:val="00544086"/>
    <w:rsid w:val="00564DEE"/>
    <w:rsid w:val="0057441E"/>
    <w:rsid w:val="005772DA"/>
    <w:rsid w:val="005844E8"/>
    <w:rsid w:val="00590661"/>
    <w:rsid w:val="00591912"/>
    <w:rsid w:val="005A1C98"/>
    <w:rsid w:val="005A5D0D"/>
    <w:rsid w:val="005B0224"/>
    <w:rsid w:val="005C1E15"/>
    <w:rsid w:val="005C78C1"/>
    <w:rsid w:val="005D1E8E"/>
    <w:rsid w:val="005D50F9"/>
    <w:rsid w:val="005D54E9"/>
    <w:rsid w:val="005D6D05"/>
    <w:rsid w:val="005D7F33"/>
    <w:rsid w:val="005E059A"/>
    <w:rsid w:val="005E3B3C"/>
    <w:rsid w:val="005E4E34"/>
    <w:rsid w:val="005E6318"/>
    <w:rsid w:val="005F00AB"/>
    <w:rsid w:val="005F5081"/>
    <w:rsid w:val="00602967"/>
    <w:rsid w:val="00603414"/>
    <w:rsid w:val="00606F11"/>
    <w:rsid w:val="006516E6"/>
    <w:rsid w:val="00653A32"/>
    <w:rsid w:val="00665C7D"/>
    <w:rsid w:val="006749B1"/>
    <w:rsid w:val="00676026"/>
    <w:rsid w:val="00680557"/>
    <w:rsid w:val="00691B1E"/>
    <w:rsid w:val="006B0868"/>
    <w:rsid w:val="006B2990"/>
    <w:rsid w:val="006B6484"/>
    <w:rsid w:val="006E3CAF"/>
    <w:rsid w:val="006F7A52"/>
    <w:rsid w:val="00702030"/>
    <w:rsid w:val="00704B63"/>
    <w:rsid w:val="007077F1"/>
    <w:rsid w:val="00712CAA"/>
    <w:rsid w:val="00716A8B"/>
    <w:rsid w:val="00720043"/>
    <w:rsid w:val="00730C59"/>
    <w:rsid w:val="00731976"/>
    <w:rsid w:val="00732C40"/>
    <w:rsid w:val="00744A45"/>
    <w:rsid w:val="00754C6D"/>
    <w:rsid w:val="00755096"/>
    <w:rsid w:val="007703B4"/>
    <w:rsid w:val="00776C54"/>
    <w:rsid w:val="00787D13"/>
    <w:rsid w:val="007959D9"/>
    <w:rsid w:val="007A34A3"/>
    <w:rsid w:val="007C2954"/>
    <w:rsid w:val="007D4F70"/>
    <w:rsid w:val="007D5F42"/>
    <w:rsid w:val="007E7CAB"/>
    <w:rsid w:val="00805BED"/>
    <w:rsid w:val="00817711"/>
    <w:rsid w:val="008350D8"/>
    <w:rsid w:val="00837B12"/>
    <w:rsid w:val="00840E4B"/>
    <w:rsid w:val="00841282"/>
    <w:rsid w:val="00847C69"/>
    <w:rsid w:val="0085205E"/>
    <w:rsid w:val="008544A5"/>
    <w:rsid w:val="00882652"/>
    <w:rsid w:val="00891A42"/>
    <w:rsid w:val="008A2962"/>
    <w:rsid w:val="008A635C"/>
    <w:rsid w:val="008B35C1"/>
    <w:rsid w:val="008C3847"/>
    <w:rsid w:val="008C40CC"/>
    <w:rsid w:val="008D06F5"/>
    <w:rsid w:val="008F11F5"/>
    <w:rsid w:val="008F3F0A"/>
    <w:rsid w:val="009041C7"/>
    <w:rsid w:val="00905F54"/>
    <w:rsid w:val="00915EC5"/>
    <w:rsid w:val="00917386"/>
    <w:rsid w:val="00924BCA"/>
    <w:rsid w:val="009349E8"/>
    <w:rsid w:val="00944389"/>
    <w:rsid w:val="00952FA9"/>
    <w:rsid w:val="00955906"/>
    <w:rsid w:val="009605F1"/>
    <w:rsid w:val="00991528"/>
    <w:rsid w:val="00991C74"/>
    <w:rsid w:val="009A5430"/>
    <w:rsid w:val="009B0C5C"/>
    <w:rsid w:val="009C15C4"/>
    <w:rsid w:val="009C1F69"/>
    <w:rsid w:val="009C41F9"/>
    <w:rsid w:val="009C64A0"/>
    <w:rsid w:val="009D5FA1"/>
    <w:rsid w:val="009E35B5"/>
    <w:rsid w:val="009F53F9"/>
    <w:rsid w:val="00A034B9"/>
    <w:rsid w:val="00A05391"/>
    <w:rsid w:val="00A0789F"/>
    <w:rsid w:val="00A24E97"/>
    <w:rsid w:val="00A27EB1"/>
    <w:rsid w:val="00A310CC"/>
    <w:rsid w:val="00A317A9"/>
    <w:rsid w:val="00A32F1B"/>
    <w:rsid w:val="00A3549D"/>
    <w:rsid w:val="00A41149"/>
    <w:rsid w:val="00A55FED"/>
    <w:rsid w:val="00A77820"/>
    <w:rsid w:val="00A81566"/>
    <w:rsid w:val="00A83500"/>
    <w:rsid w:val="00AB117F"/>
    <w:rsid w:val="00AB693F"/>
    <w:rsid w:val="00AC2247"/>
    <w:rsid w:val="00AC30B0"/>
    <w:rsid w:val="00AD5B53"/>
    <w:rsid w:val="00AD7A28"/>
    <w:rsid w:val="00AE3E27"/>
    <w:rsid w:val="00AE725D"/>
    <w:rsid w:val="00AF30BD"/>
    <w:rsid w:val="00AF62CD"/>
    <w:rsid w:val="00B10026"/>
    <w:rsid w:val="00B1185E"/>
    <w:rsid w:val="00B1363A"/>
    <w:rsid w:val="00B16D95"/>
    <w:rsid w:val="00B20316"/>
    <w:rsid w:val="00B304D6"/>
    <w:rsid w:val="00B34E3C"/>
    <w:rsid w:val="00B37481"/>
    <w:rsid w:val="00B4030F"/>
    <w:rsid w:val="00B62597"/>
    <w:rsid w:val="00B746A8"/>
    <w:rsid w:val="00B90B4B"/>
    <w:rsid w:val="00B96FCE"/>
    <w:rsid w:val="00BA6146"/>
    <w:rsid w:val="00BB531B"/>
    <w:rsid w:val="00BC2F71"/>
    <w:rsid w:val="00BD2DD4"/>
    <w:rsid w:val="00BD33D6"/>
    <w:rsid w:val="00BD7FF2"/>
    <w:rsid w:val="00BE07CC"/>
    <w:rsid w:val="00BF0922"/>
    <w:rsid w:val="00BF1F60"/>
    <w:rsid w:val="00BF331B"/>
    <w:rsid w:val="00BF7380"/>
    <w:rsid w:val="00C10EDF"/>
    <w:rsid w:val="00C15DCC"/>
    <w:rsid w:val="00C167C7"/>
    <w:rsid w:val="00C439EC"/>
    <w:rsid w:val="00C5307B"/>
    <w:rsid w:val="00C72168"/>
    <w:rsid w:val="00C757F4"/>
    <w:rsid w:val="00C75A9D"/>
    <w:rsid w:val="00C96593"/>
    <w:rsid w:val="00CA043B"/>
    <w:rsid w:val="00CA49B9"/>
    <w:rsid w:val="00CA6366"/>
    <w:rsid w:val="00CB19DE"/>
    <w:rsid w:val="00CB475B"/>
    <w:rsid w:val="00CB5B25"/>
    <w:rsid w:val="00CC1B47"/>
    <w:rsid w:val="00CE684C"/>
    <w:rsid w:val="00CF304F"/>
    <w:rsid w:val="00D06EC8"/>
    <w:rsid w:val="00D136EA"/>
    <w:rsid w:val="00D17AC6"/>
    <w:rsid w:val="00D24B2D"/>
    <w:rsid w:val="00D251ED"/>
    <w:rsid w:val="00D25E56"/>
    <w:rsid w:val="00D36627"/>
    <w:rsid w:val="00D469F9"/>
    <w:rsid w:val="00D831E4"/>
    <w:rsid w:val="00D83B90"/>
    <w:rsid w:val="00D922C3"/>
    <w:rsid w:val="00D95949"/>
    <w:rsid w:val="00DA4D0E"/>
    <w:rsid w:val="00DB02F8"/>
    <w:rsid w:val="00DB0F52"/>
    <w:rsid w:val="00DB29E9"/>
    <w:rsid w:val="00DB5F9A"/>
    <w:rsid w:val="00DC1E47"/>
    <w:rsid w:val="00DC3858"/>
    <w:rsid w:val="00DC5D7E"/>
    <w:rsid w:val="00DD133E"/>
    <w:rsid w:val="00DE34CF"/>
    <w:rsid w:val="00E1504E"/>
    <w:rsid w:val="00E20BBD"/>
    <w:rsid w:val="00E20D8C"/>
    <w:rsid w:val="00E26BCB"/>
    <w:rsid w:val="00E31157"/>
    <w:rsid w:val="00E32B6B"/>
    <w:rsid w:val="00E4126D"/>
    <w:rsid w:val="00E45E50"/>
    <w:rsid w:val="00E5387A"/>
    <w:rsid w:val="00E55E84"/>
    <w:rsid w:val="00E632B3"/>
    <w:rsid w:val="00E73FD9"/>
    <w:rsid w:val="00E94156"/>
    <w:rsid w:val="00E957AF"/>
    <w:rsid w:val="00EA10E4"/>
    <w:rsid w:val="00EA135F"/>
    <w:rsid w:val="00EA5AFC"/>
    <w:rsid w:val="00EB4988"/>
    <w:rsid w:val="00EB68B0"/>
    <w:rsid w:val="00ED6DFB"/>
    <w:rsid w:val="00EE25C7"/>
    <w:rsid w:val="00EE36A3"/>
    <w:rsid w:val="00EE5A48"/>
    <w:rsid w:val="00EF1BE6"/>
    <w:rsid w:val="00F152A9"/>
    <w:rsid w:val="00F1715A"/>
    <w:rsid w:val="00F17349"/>
    <w:rsid w:val="00F26AAB"/>
    <w:rsid w:val="00F26D2F"/>
    <w:rsid w:val="00F27993"/>
    <w:rsid w:val="00F32BDA"/>
    <w:rsid w:val="00F35CB8"/>
    <w:rsid w:val="00F4190F"/>
    <w:rsid w:val="00F943BA"/>
    <w:rsid w:val="00FA7DEC"/>
    <w:rsid w:val="00FB3285"/>
    <w:rsid w:val="00FC283C"/>
    <w:rsid w:val="00FC2B9A"/>
    <w:rsid w:val="00FC471B"/>
    <w:rsid w:val="00FC5758"/>
    <w:rsid w:val="00FE3F89"/>
    <w:rsid w:val="00FF2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274BD"/>
  <w15:docId w15:val="{87DCF64C-E172-4024-8378-138115C4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pPr>
      <w:spacing w:after="200" w:line="276" w:lineRule="auto"/>
    </w:pPr>
    <w:rPr>
      <w:sz w:val="22"/>
      <w:szCs w:val="22"/>
    </w:rPr>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uiPriority w:val="21"/>
    <w:qFormat/>
    <w:rsid w:val="00837B12"/>
    <w:rPr>
      <w:b/>
      <w:bCs/>
      <w:i/>
      <w:iCs/>
      <w:color w:val="013366"/>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2597"/>
    <w:rPr>
      <w:rFonts w:ascii="Tahoma" w:hAnsi="Tahoma" w:cs="Tahoma"/>
      <w:sz w:val="16"/>
      <w:szCs w:val="16"/>
    </w:rPr>
  </w:style>
  <w:style w:type="table" w:styleId="TableGrid">
    <w:name w:val="Table Grid"/>
    <w:basedOn w:val="TableNormal"/>
    <w:uiPriority w:val="59"/>
    <w:rsid w:val="00B62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b/>
      <w:sz w:val="24"/>
      <w:szCs w:val="24"/>
    </w:rPr>
  </w:style>
  <w:style w:type="paragraph" w:customStyle="1" w:styleId="PrimaryHeading">
    <w:name w:val="Primary Heading"/>
    <w:basedOn w:val="Normal"/>
    <w:qFormat/>
    <w:rsid w:val="007C2954"/>
    <w:pPr>
      <w:keepNext/>
      <w:shd w:val="clear" w:color="auto" w:fill="00B0F0"/>
      <w:spacing w:after="120"/>
      <w:outlineLvl w:val="0"/>
    </w:pPr>
    <w:rPr>
      <w:rFonts w:ascii="Arial Narrow" w:hAnsi="Arial Narrow"/>
      <w:b/>
      <w:color w:val="FFFFFF"/>
      <w:kern w:val="28"/>
    </w:rPr>
  </w:style>
  <w:style w:type="paragraph" w:customStyle="1" w:styleId="ListedItem">
    <w:name w:val="Listed Item"/>
    <w:qFormat/>
    <w:rsid w:val="007A34A3"/>
    <w:pPr>
      <w:numPr>
        <w:numId w:val="10"/>
      </w:numPr>
      <w:shd w:val="clear" w:color="auto" w:fill="FFFFFF"/>
      <w:tabs>
        <w:tab w:val="left" w:pos="1440"/>
        <w:tab w:val="left" w:pos="1800"/>
      </w:tabs>
      <w:spacing w:after="120"/>
    </w:pPr>
    <w:rPr>
      <w:rFonts w:ascii="Arial Narrow" w:eastAsia="Times New Roman" w:hAnsi="Arial Narrow"/>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sz w:val="16"/>
      <w:szCs w:val="16"/>
    </w:rPr>
  </w:style>
  <w:style w:type="character" w:styleId="Strong">
    <w:name w:val="Strong"/>
    <w:uiPriority w:val="22"/>
    <w:qFormat/>
    <w:rsid w:val="00CA49B9"/>
    <w:rPr>
      <w:b/>
      <w:bCs/>
    </w:rPr>
  </w:style>
  <w:style w:type="paragraph" w:customStyle="1" w:styleId="ListSubhead">
    <w:name w:val="List Subhead"/>
    <w:basedOn w:val="PrimaryHeading"/>
    <w:rsid w:val="003B55E1"/>
    <w:rPr>
      <w:color w:val="000000"/>
    </w:rPr>
  </w:style>
  <w:style w:type="paragraph" w:customStyle="1" w:styleId="ListSubhead1">
    <w:name w:val="List Subhead 1"/>
    <w:link w:val="ListSubhead1Char"/>
    <w:rsid w:val="00DB29E9"/>
    <w:pPr>
      <w:numPr>
        <w:numId w:val="11"/>
      </w:numPr>
      <w:tabs>
        <w:tab w:val="left" w:pos="0"/>
      </w:tabs>
      <w:spacing w:after="200"/>
      <w:ind w:left="360"/>
    </w:pPr>
    <w:rPr>
      <w:rFonts w:ascii="Arial Narrow" w:eastAsia="Times New Roman" w:hAnsi="Arial Narrow"/>
      <w:b/>
      <w:sz w:val="24"/>
      <w:szCs w:val="22"/>
    </w:rPr>
  </w:style>
  <w:style w:type="paragraph" w:customStyle="1" w:styleId="AttendeesList">
    <w:name w:val="Attendees List"/>
    <w:rsid w:val="00754C6D"/>
    <w:pPr>
      <w:spacing w:after="200" w:line="276" w:lineRule="auto"/>
    </w:pPr>
    <w:rPr>
      <w:rFonts w:ascii="Arial Narrow" w:eastAsia="Times New Roman" w:hAnsi="Arial Narrow"/>
      <w:sz w:val="18"/>
      <w:szCs w:val="16"/>
    </w:rPr>
  </w:style>
  <w:style w:type="paragraph" w:customStyle="1" w:styleId="HeaderTitle">
    <w:name w:val="Header Title"/>
    <w:basedOn w:val="Normal"/>
    <w:rsid w:val="00B34E3C"/>
    <w:rPr>
      <w:rFonts w:ascii="Trade Gothic LT Std Bold" w:hAnsi="Trade Gothic LT Std Bold"/>
      <w:color w:val="FFFFFF"/>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link w:val="SecondaryHeading-Numbered"/>
    <w:rsid w:val="00DB29E9"/>
    <w:rPr>
      <w:rFonts w:ascii="Arial Narrow" w:eastAsia="Times New Roman" w:hAnsi="Arial Narrow" w:cs="Times New Roman"/>
      <w:b/>
      <w:sz w:val="24"/>
    </w:rPr>
  </w:style>
  <w:style w:type="character" w:customStyle="1" w:styleId="DisclosureTitleChar">
    <w:name w:val="Disclosure Title Char"/>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link w:val="DisclaimerBodyCopy"/>
    <w:rsid w:val="00491490"/>
    <w:rPr>
      <w:rFonts w:ascii="Arial Narrow" w:eastAsia="Times New Roman" w:hAnsi="Arial Narrow" w:cs="Times New Roman"/>
      <w:sz w:val="16"/>
      <w:szCs w:val="16"/>
    </w:rPr>
  </w:style>
  <w:style w:type="character" w:styleId="Hyperlink">
    <w:name w:val="Hyperlink"/>
    <w:uiPriority w:val="99"/>
    <w:unhideWhenUsed/>
    <w:rsid w:val="009C15C4"/>
    <w:rPr>
      <w:color w:val="0000FF"/>
      <w:u w:val="single"/>
    </w:rPr>
  </w:style>
  <w:style w:type="character" w:styleId="FollowedHyperlink">
    <w:name w:val="FollowedHyperlink"/>
    <w:uiPriority w:val="99"/>
    <w:semiHidden/>
    <w:unhideWhenUsed/>
    <w:rsid w:val="003251CE"/>
    <w:rPr>
      <w:color w:val="800080"/>
      <w:u w:val="single"/>
    </w:rPr>
  </w:style>
  <w:style w:type="paragraph" w:styleId="ListParagraph">
    <w:name w:val="List Paragraph"/>
    <w:basedOn w:val="Normal"/>
    <w:uiPriority w:val="34"/>
    <w:qFormat/>
    <w:rsid w:val="005E4E34"/>
    <w:pPr>
      <w:ind w:left="720"/>
      <w:contextualSpacing/>
    </w:pPr>
  </w:style>
  <w:style w:type="character" w:styleId="CommentReference">
    <w:name w:val="annotation reference"/>
    <w:uiPriority w:val="99"/>
    <w:semiHidden/>
    <w:unhideWhenUsed/>
    <w:rsid w:val="002207DD"/>
    <w:rPr>
      <w:sz w:val="16"/>
      <w:szCs w:val="16"/>
    </w:rPr>
  </w:style>
  <w:style w:type="paragraph" w:styleId="CommentText">
    <w:name w:val="annotation text"/>
    <w:basedOn w:val="Normal"/>
    <w:link w:val="CommentTextChar"/>
    <w:uiPriority w:val="99"/>
    <w:semiHidden/>
    <w:unhideWhenUsed/>
    <w:rsid w:val="002207DD"/>
    <w:pPr>
      <w:spacing w:line="240" w:lineRule="auto"/>
    </w:pPr>
    <w:rPr>
      <w:sz w:val="20"/>
      <w:szCs w:val="20"/>
    </w:rPr>
  </w:style>
  <w:style w:type="character" w:customStyle="1" w:styleId="CommentTextChar">
    <w:name w:val="Comment Text Char"/>
    <w:link w:val="CommentText"/>
    <w:uiPriority w:val="99"/>
    <w:semiHidden/>
    <w:rsid w:val="002207DD"/>
    <w:rPr>
      <w:sz w:val="20"/>
      <w:szCs w:val="20"/>
    </w:rPr>
  </w:style>
  <w:style w:type="paragraph" w:styleId="CommentSubject">
    <w:name w:val="annotation subject"/>
    <w:basedOn w:val="CommentText"/>
    <w:next w:val="CommentText"/>
    <w:link w:val="CommentSubjectChar"/>
    <w:uiPriority w:val="99"/>
    <w:semiHidden/>
    <w:unhideWhenUsed/>
    <w:rsid w:val="002207DD"/>
    <w:rPr>
      <w:b/>
      <w:bCs/>
    </w:rPr>
  </w:style>
  <w:style w:type="character" w:customStyle="1" w:styleId="CommentSubjectChar">
    <w:name w:val="Comment Subject Char"/>
    <w:link w:val="CommentSubject"/>
    <w:uiPriority w:val="99"/>
    <w:semiHidden/>
    <w:rsid w:val="002207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42881">
      <w:bodyDiv w:val="1"/>
      <w:marLeft w:val="0"/>
      <w:marRight w:val="0"/>
      <w:marTop w:val="0"/>
      <w:marBottom w:val="0"/>
      <w:divBdr>
        <w:top w:val="none" w:sz="0" w:space="0" w:color="auto"/>
        <w:left w:val="none" w:sz="0" w:space="0" w:color="auto"/>
        <w:bottom w:val="none" w:sz="0" w:space="0" w:color="auto"/>
        <w:right w:val="none" w:sz="0" w:space="0" w:color="auto"/>
      </w:divBdr>
    </w:div>
    <w:div w:id="491331561">
      <w:bodyDiv w:val="1"/>
      <w:marLeft w:val="0"/>
      <w:marRight w:val="0"/>
      <w:marTop w:val="0"/>
      <w:marBottom w:val="0"/>
      <w:divBdr>
        <w:top w:val="none" w:sz="0" w:space="0" w:color="auto"/>
        <w:left w:val="none" w:sz="0" w:space="0" w:color="auto"/>
        <w:bottom w:val="none" w:sz="0" w:space="0" w:color="auto"/>
        <w:right w:val="none" w:sz="0" w:space="0" w:color="auto"/>
      </w:divBdr>
    </w:div>
    <w:div w:id="613055063">
      <w:bodyDiv w:val="1"/>
      <w:marLeft w:val="0"/>
      <w:marRight w:val="0"/>
      <w:marTop w:val="0"/>
      <w:marBottom w:val="0"/>
      <w:divBdr>
        <w:top w:val="none" w:sz="0" w:space="0" w:color="auto"/>
        <w:left w:val="none" w:sz="0" w:space="0" w:color="auto"/>
        <w:bottom w:val="none" w:sz="0" w:space="0" w:color="auto"/>
        <w:right w:val="none" w:sz="0" w:space="0" w:color="auto"/>
      </w:divBdr>
    </w:div>
    <w:div w:id="676494938">
      <w:bodyDiv w:val="1"/>
      <w:marLeft w:val="0"/>
      <w:marRight w:val="0"/>
      <w:marTop w:val="0"/>
      <w:marBottom w:val="0"/>
      <w:divBdr>
        <w:top w:val="none" w:sz="0" w:space="0" w:color="auto"/>
        <w:left w:val="none" w:sz="0" w:space="0" w:color="auto"/>
        <w:bottom w:val="none" w:sz="0" w:space="0" w:color="auto"/>
        <w:right w:val="none" w:sz="0" w:space="0" w:color="auto"/>
      </w:divBdr>
    </w:div>
    <w:div w:id="783111464">
      <w:bodyDiv w:val="1"/>
      <w:marLeft w:val="0"/>
      <w:marRight w:val="0"/>
      <w:marTop w:val="0"/>
      <w:marBottom w:val="0"/>
      <w:divBdr>
        <w:top w:val="none" w:sz="0" w:space="0" w:color="auto"/>
        <w:left w:val="none" w:sz="0" w:space="0" w:color="auto"/>
        <w:bottom w:val="none" w:sz="0" w:space="0" w:color="auto"/>
        <w:right w:val="none" w:sz="0" w:space="0" w:color="auto"/>
      </w:divBdr>
    </w:div>
    <w:div w:id="919994526">
      <w:bodyDiv w:val="1"/>
      <w:marLeft w:val="0"/>
      <w:marRight w:val="0"/>
      <w:marTop w:val="0"/>
      <w:marBottom w:val="0"/>
      <w:divBdr>
        <w:top w:val="none" w:sz="0" w:space="0" w:color="auto"/>
        <w:left w:val="none" w:sz="0" w:space="0" w:color="auto"/>
        <w:bottom w:val="none" w:sz="0" w:space="0" w:color="auto"/>
        <w:right w:val="none" w:sz="0" w:space="0" w:color="auto"/>
      </w:divBdr>
    </w:div>
    <w:div w:id="988941889">
      <w:bodyDiv w:val="1"/>
      <w:marLeft w:val="0"/>
      <w:marRight w:val="0"/>
      <w:marTop w:val="0"/>
      <w:marBottom w:val="0"/>
      <w:divBdr>
        <w:top w:val="none" w:sz="0" w:space="0" w:color="auto"/>
        <w:left w:val="none" w:sz="0" w:space="0" w:color="auto"/>
        <w:bottom w:val="none" w:sz="0" w:space="0" w:color="auto"/>
        <w:right w:val="none" w:sz="0" w:space="0" w:color="auto"/>
      </w:divBdr>
    </w:div>
    <w:div w:id="1053503561">
      <w:bodyDiv w:val="1"/>
      <w:marLeft w:val="0"/>
      <w:marRight w:val="0"/>
      <w:marTop w:val="0"/>
      <w:marBottom w:val="0"/>
      <w:divBdr>
        <w:top w:val="none" w:sz="0" w:space="0" w:color="auto"/>
        <w:left w:val="none" w:sz="0" w:space="0" w:color="auto"/>
        <w:bottom w:val="none" w:sz="0" w:space="0" w:color="auto"/>
        <w:right w:val="none" w:sz="0" w:space="0" w:color="auto"/>
      </w:divBdr>
    </w:div>
    <w:div w:id="1237084136">
      <w:bodyDiv w:val="1"/>
      <w:marLeft w:val="0"/>
      <w:marRight w:val="0"/>
      <w:marTop w:val="0"/>
      <w:marBottom w:val="0"/>
      <w:divBdr>
        <w:top w:val="none" w:sz="0" w:space="0" w:color="auto"/>
        <w:left w:val="none" w:sz="0" w:space="0" w:color="auto"/>
        <w:bottom w:val="none" w:sz="0" w:space="0" w:color="auto"/>
        <w:right w:val="none" w:sz="0" w:space="0" w:color="auto"/>
      </w:divBdr>
    </w:div>
    <w:div w:id="1238395251">
      <w:bodyDiv w:val="1"/>
      <w:marLeft w:val="0"/>
      <w:marRight w:val="0"/>
      <w:marTop w:val="0"/>
      <w:marBottom w:val="0"/>
      <w:divBdr>
        <w:top w:val="none" w:sz="0" w:space="0" w:color="auto"/>
        <w:left w:val="none" w:sz="0" w:space="0" w:color="auto"/>
        <w:bottom w:val="none" w:sz="0" w:space="0" w:color="auto"/>
        <w:right w:val="none" w:sz="0" w:space="0" w:color="auto"/>
      </w:divBdr>
    </w:div>
    <w:div w:id="1392538820">
      <w:bodyDiv w:val="1"/>
      <w:marLeft w:val="0"/>
      <w:marRight w:val="0"/>
      <w:marTop w:val="0"/>
      <w:marBottom w:val="0"/>
      <w:divBdr>
        <w:top w:val="none" w:sz="0" w:space="0" w:color="auto"/>
        <w:left w:val="none" w:sz="0" w:space="0" w:color="auto"/>
        <w:bottom w:val="none" w:sz="0" w:space="0" w:color="auto"/>
        <w:right w:val="none" w:sz="0" w:space="0" w:color="auto"/>
      </w:divBdr>
    </w:div>
    <w:div w:id="1438914108">
      <w:bodyDiv w:val="1"/>
      <w:marLeft w:val="0"/>
      <w:marRight w:val="0"/>
      <w:marTop w:val="0"/>
      <w:marBottom w:val="0"/>
      <w:divBdr>
        <w:top w:val="none" w:sz="0" w:space="0" w:color="auto"/>
        <w:left w:val="none" w:sz="0" w:space="0" w:color="auto"/>
        <w:bottom w:val="none" w:sz="0" w:space="0" w:color="auto"/>
        <w:right w:val="none" w:sz="0" w:space="0" w:color="auto"/>
      </w:divBdr>
    </w:div>
    <w:div w:id="1510213916">
      <w:bodyDiv w:val="1"/>
      <w:marLeft w:val="0"/>
      <w:marRight w:val="0"/>
      <w:marTop w:val="0"/>
      <w:marBottom w:val="0"/>
      <w:divBdr>
        <w:top w:val="none" w:sz="0" w:space="0" w:color="auto"/>
        <w:left w:val="none" w:sz="0" w:space="0" w:color="auto"/>
        <w:bottom w:val="none" w:sz="0" w:space="0" w:color="auto"/>
        <w:right w:val="none" w:sz="0" w:space="0" w:color="auto"/>
      </w:divBdr>
    </w:div>
    <w:div w:id="1517886801">
      <w:bodyDiv w:val="1"/>
      <w:marLeft w:val="0"/>
      <w:marRight w:val="0"/>
      <w:marTop w:val="0"/>
      <w:marBottom w:val="0"/>
      <w:divBdr>
        <w:top w:val="none" w:sz="0" w:space="0" w:color="auto"/>
        <w:left w:val="none" w:sz="0" w:space="0" w:color="auto"/>
        <w:bottom w:val="none" w:sz="0" w:space="0" w:color="auto"/>
        <w:right w:val="none" w:sz="0" w:space="0" w:color="auto"/>
      </w:divBdr>
    </w:div>
    <w:div w:id="1725062293">
      <w:bodyDiv w:val="1"/>
      <w:marLeft w:val="0"/>
      <w:marRight w:val="0"/>
      <w:marTop w:val="0"/>
      <w:marBottom w:val="0"/>
      <w:divBdr>
        <w:top w:val="none" w:sz="0" w:space="0" w:color="auto"/>
        <w:left w:val="none" w:sz="0" w:space="0" w:color="auto"/>
        <w:bottom w:val="none" w:sz="0" w:space="0" w:color="auto"/>
        <w:right w:val="none" w:sz="0" w:space="0" w:color="auto"/>
      </w:divBdr>
    </w:div>
    <w:div w:id="1984119824">
      <w:bodyDiv w:val="1"/>
      <w:marLeft w:val="0"/>
      <w:marRight w:val="0"/>
      <w:marTop w:val="0"/>
      <w:marBottom w:val="0"/>
      <w:divBdr>
        <w:top w:val="none" w:sz="0" w:space="0" w:color="auto"/>
        <w:left w:val="none" w:sz="0" w:space="0" w:color="auto"/>
        <w:bottom w:val="none" w:sz="0" w:space="0" w:color="auto"/>
        <w:right w:val="none" w:sz="0" w:space="0" w:color="auto"/>
      </w:divBdr>
    </w:div>
    <w:div w:id="2017880824">
      <w:bodyDiv w:val="1"/>
      <w:marLeft w:val="0"/>
      <w:marRight w:val="0"/>
      <w:marTop w:val="0"/>
      <w:marBottom w:val="0"/>
      <w:divBdr>
        <w:top w:val="none" w:sz="0" w:space="0" w:color="auto"/>
        <w:left w:val="none" w:sz="0" w:space="0" w:color="auto"/>
        <w:bottom w:val="none" w:sz="0" w:space="0" w:color="auto"/>
        <w:right w:val="none" w:sz="0" w:space="0" w:color="auto"/>
      </w:divBdr>
    </w:div>
    <w:div w:id="206532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pjm.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ita\Downloads\Agenda%20(Non%20Operator%20Assisted%20C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19E18-A256-4DA3-921A-2CE723284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Call).dotx</Template>
  <TotalTime>81</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2735</CharactersWithSpaces>
  <SharedDoc>false</SharedDoc>
  <HLinks>
    <vt:vector size="12" baseType="variant">
      <vt:variant>
        <vt:i4>2883632</vt:i4>
      </vt:variant>
      <vt:variant>
        <vt:i4>3</vt:i4>
      </vt:variant>
      <vt:variant>
        <vt:i4>0</vt:i4>
      </vt:variant>
      <vt:variant>
        <vt:i4>5</vt:i4>
      </vt:variant>
      <vt:variant>
        <vt:lpwstr>https://learn.pjm.com/</vt:lpwstr>
      </vt:variant>
      <vt:variant>
        <vt:lpwstr/>
      </vt:variant>
      <vt:variant>
        <vt:i4>8323104</vt:i4>
      </vt:variant>
      <vt:variant>
        <vt:i4>0</vt:i4>
      </vt:variant>
      <vt:variant>
        <vt:i4>0</vt:i4>
      </vt:variant>
      <vt:variant>
        <vt:i4>5</vt:i4>
      </vt:variant>
      <vt:variant>
        <vt:lpwstr>https://www.pjm.com/committees-and-groups/committees/form-facilitator-feedback.aspx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ACL</dc:creator>
  <cp:keywords/>
  <cp:lastModifiedBy>Lukach, Jaclynn</cp:lastModifiedBy>
  <cp:revision>9</cp:revision>
  <cp:lastPrinted>2020-01-27T13:51:00Z</cp:lastPrinted>
  <dcterms:created xsi:type="dcterms:W3CDTF">2021-05-20T13:04:00Z</dcterms:created>
  <dcterms:modified xsi:type="dcterms:W3CDTF">2021-05-24T20:13:00Z</dcterms:modified>
</cp:coreProperties>
</file>